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F3" w:rsidRDefault="005F59F3" w:rsidP="00962440">
      <w:pPr>
        <w:spacing w:line="50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proofErr w:type="gramStart"/>
      <w:r>
        <w:rPr>
          <w:rFonts w:ascii="標楷體" w:eastAsia="標楷體" w:hAnsi="標楷體" w:cs="Times New Roman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cs="Times New Roman" w:hint="eastAsia"/>
          <w:b/>
          <w:sz w:val="36"/>
          <w:szCs w:val="36"/>
        </w:rPr>
        <w:t>南市佳里區公所</w:t>
      </w:r>
    </w:p>
    <w:p w:rsidR="005F59F3" w:rsidRDefault="005F59F3" w:rsidP="00962440">
      <w:pPr>
        <w:spacing w:line="50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t>公務機密維護及保密注意事項宣導</w:t>
      </w:r>
    </w:p>
    <w:p w:rsidR="005F59F3" w:rsidRPr="005F59F3" w:rsidRDefault="005F59F3" w:rsidP="005F59F3">
      <w:pPr>
        <w:pStyle w:val="a7"/>
        <w:numPr>
          <w:ilvl w:val="0"/>
          <w:numId w:val="8"/>
        </w:numPr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5F59F3">
        <w:rPr>
          <w:rFonts w:ascii="標楷體" w:eastAsia="標楷體" w:hAnsi="標楷體" w:hint="eastAsia"/>
          <w:b/>
          <w:sz w:val="28"/>
          <w:szCs w:val="28"/>
        </w:rPr>
        <w:t>前言</w:t>
      </w:r>
    </w:p>
    <w:p w:rsidR="00BB6D07" w:rsidRDefault="005F59F3" w:rsidP="005F59F3">
      <w:pPr>
        <w:spacing w:line="500" w:lineRule="exact"/>
        <w:ind w:leftChars="235" w:left="564"/>
        <w:rPr>
          <w:rFonts w:ascii="標楷體" w:eastAsia="標楷體" w:hAnsi="標楷體"/>
          <w:sz w:val="28"/>
          <w:szCs w:val="28"/>
        </w:rPr>
      </w:pPr>
      <w:proofErr w:type="gramStart"/>
      <w:r w:rsidRPr="005F59F3">
        <w:rPr>
          <w:rFonts w:ascii="標楷體" w:eastAsia="標楷體" w:hAnsi="標楷體" w:hint="eastAsia"/>
          <w:sz w:val="28"/>
          <w:szCs w:val="28"/>
        </w:rPr>
        <w:t>邇近屢</w:t>
      </w:r>
      <w:proofErr w:type="gramEnd"/>
      <w:r w:rsidRPr="005F59F3">
        <w:rPr>
          <w:rFonts w:ascii="標楷體" w:eastAsia="標楷體" w:hAnsi="標楷體" w:hint="eastAsia"/>
          <w:sz w:val="28"/>
          <w:szCs w:val="28"/>
        </w:rPr>
        <w:t>有公務機關發生公文書外流，致媒體渲染報導，引發各界諸多議論，嚴重</w:t>
      </w:r>
      <w:proofErr w:type="gramStart"/>
      <w:r w:rsidRPr="005F59F3">
        <w:rPr>
          <w:rFonts w:ascii="標楷體" w:eastAsia="標楷體" w:hAnsi="標楷體" w:hint="eastAsia"/>
          <w:sz w:val="28"/>
          <w:szCs w:val="28"/>
        </w:rPr>
        <w:t>斲</w:t>
      </w:r>
      <w:proofErr w:type="gramEnd"/>
      <w:r w:rsidRPr="005F59F3">
        <w:rPr>
          <w:rFonts w:ascii="標楷體" w:eastAsia="標楷體" w:hAnsi="標楷體" w:hint="eastAsia"/>
          <w:sz w:val="28"/>
          <w:szCs w:val="28"/>
        </w:rPr>
        <w:t>傷機關形象及公務紀律</w:t>
      </w:r>
      <w:r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="00BB6D07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="00BB6D07">
        <w:rPr>
          <w:rFonts w:ascii="標楷體" w:eastAsia="標楷體" w:hAnsi="標楷體" w:hint="eastAsia"/>
          <w:sz w:val="28"/>
          <w:szCs w:val="28"/>
        </w:rPr>
        <w:t>請本所同仁加強公文處理應注意事項。</w:t>
      </w:r>
    </w:p>
    <w:p w:rsidR="00BB6D07" w:rsidRPr="00BB6D07" w:rsidRDefault="00BB6D07" w:rsidP="00BB6D07">
      <w:pPr>
        <w:pStyle w:val="a7"/>
        <w:numPr>
          <w:ilvl w:val="0"/>
          <w:numId w:val="8"/>
        </w:numPr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BB6D07">
        <w:rPr>
          <w:rFonts w:ascii="標楷體" w:eastAsia="標楷體" w:hAnsi="標楷體" w:hint="eastAsia"/>
          <w:b/>
          <w:sz w:val="28"/>
          <w:szCs w:val="28"/>
        </w:rPr>
        <w:t>觀念</w:t>
      </w:r>
      <w:proofErr w:type="gramStart"/>
      <w:r w:rsidRPr="00BB6D07">
        <w:rPr>
          <w:rFonts w:ascii="標楷體" w:eastAsia="標楷體" w:hAnsi="標楷體" w:hint="eastAsia"/>
          <w:b/>
          <w:sz w:val="28"/>
          <w:szCs w:val="28"/>
        </w:rPr>
        <w:t>釐</w:t>
      </w:r>
      <w:proofErr w:type="gramEnd"/>
      <w:r w:rsidRPr="00BB6D07">
        <w:rPr>
          <w:rFonts w:ascii="標楷體" w:eastAsia="標楷體" w:hAnsi="標楷體" w:hint="eastAsia"/>
          <w:b/>
          <w:sz w:val="28"/>
          <w:szCs w:val="28"/>
        </w:rPr>
        <w:t>清</w:t>
      </w:r>
    </w:p>
    <w:p w:rsidR="00BB6D07" w:rsidRPr="00BB6D07" w:rsidRDefault="00962440" w:rsidP="00BB6D07">
      <w:pPr>
        <w:pStyle w:val="a7"/>
        <w:numPr>
          <w:ilvl w:val="0"/>
          <w:numId w:val="9"/>
        </w:numPr>
        <w:spacing w:line="5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BB6D07">
        <w:rPr>
          <w:rFonts w:ascii="標楷體" w:eastAsia="標楷體" w:hAnsi="標楷體"/>
          <w:sz w:val="28"/>
          <w:szCs w:val="28"/>
        </w:rPr>
        <w:t>公務員對於公文的保密義務並不以「機密等級」為要件。</w:t>
      </w:r>
    </w:p>
    <w:p w:rsidR="005F59F3" w:rsidRDefault="005F59F3" w:rsidP="00BB6D07">
      <w:pPr>
        <w:pStyle w:val="a7"/>
        <w:numPr>
          <w:ilvl w:val="0"/>
          <w:numId w:val="9"/>
        </w:numPr>
        <w:spacing w:line="5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BB6D07">
        <w:rPr>
          <w:rFonts w:ascii="標楷體" w:eastAsia="標楷體" w:hAnsi="標楷體" w:hint="eastAsia"/>
          <w:sz w:val="28"/>
          <w:szCs w:val="28"/>
        </w:rPr>
        <w:t>公文書未經允許或簽核准，不得擅自外流；廢棄不用之文件，應澈底銷毀，</w:t>
      </w:r>
      <w:proofErr w:type="gramStart"/>
      <w:r w:rsidRPr="00BB6D07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BB6D07">
        <w:rPr>
          <w:rFonts w:ascii="標楷體" w:eastAsia="標楷體" w:hAnsi="標楷體" w:hint="eastAsia"/>
          <w:sz w:val="28"/>
          <w:szCs w:val="28"/>
        </w:rPr>
        <w:t>免衍生洩密刑責或受行政責任追究。</w:t>
      </w:r>
    </w:p>
    <w:p w:rsidR="00962440" w:rsidRPr="005F59F3" w:rsidRDefault="00962440" w:rsidP="00BB6D07">
      <w:pPr>
        <w:pStyle w:val="a7"/>
        <w:numPr>
          <w:ilvl w:val="0"/>
          <w:numId w:val="9"/>
        </w:numPr>
        <w:spacing w:line="5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5F59F3">
        <w:rPr>
          <w:rFonts w:ascii="標楷體" w:eastAsia="標楷體" w:hAnsi="標楷體"/>
          <w:sz w:val="28"/>
          <w:szCs w:val="28"/>
        </w:rPr>
        <w:t>依「文書處理手冊」第76點第1項規定：「各機關員工對於本機關任何文書，除經特許公開者外，應遵守公務員服務法第4條之規定，絕對保守機密，不得洩漏」。</w:t>
      </w:r>
    </w:p>
    <w:p w:rsidR="00962440" w:rsidRDefault="00962440" w:rsidP="005F59F3">
      <w:pPr>
        <w:pStyle w:val="a7"/>
        <w:numPr>
          <w:ilvl w:val="0"/>
          <w:numId w:val="8"/>
        </w:numPr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962440">
        <w:rPr>
          <w:rFonts w:ascii="標楷體" w:eastAsia="標楷體" w:hAnsi="標楷體" w:hint="eastAsia"/>
          <w:b/>
          <w:sz w:val="28"/>
          <w:szCs w:val="28"/>
        </w:rPr>
        <w:t>相關規定：</w:t>
      </w:r>
    </w:p>
    <w:p w:rsidR="00962440" w:rsidRPr="00962440" w:rsidRDefault="00962440" w:rsidP="002D2CDF">
      <w:pPr>
        <w:pStyle w:val="a7"/>
        <w:numPr>
          <w:ilvl w:val="0"/>
          <w:numId w:val="1"/>
        </w:numPr>
        <w:spacing w:line="500" w:lineRule="exact"/>
        <w:ind w:leftChars="0" w:hanging="436"/>
        <w:rPr>
          <w:rFonts w:ascii="標楷體" w:eastAsia="標楷體" w:hAnsi="標楷體"/>
          <w:b/>
          <w:sz w:val="28"/>
          <w:szCs w:val="28"/>
        </w:rPr>
      </w:pPr>
      <w:r w:rsidRPr="00962440">
        <w:rPr>
          <w:rFonts w:ascii="標楷體" w:eastAsia="標楷體" w:hAnsi="標楷體" w:cs="Times New Roman" w:hint="eastAsia"/>
          <w:b/>
          <w:sz w:val="28"/>
          <w:szCs w:val="28"/>
        </w:rPr>
        <w:t>文書處理手冊第76點：</w:t>
      </w:r>
      <w:r w:rsidR="001933A9">
        <w:rPr>
          <w:rFonts w:ascii="標楷體" w:eastAsia="標楷體" w:hAnsi="標楷體" w:hint="eastAsia"/>
          <w:b/>
          <w:sz w:val="28"/>
          <w:szCs w:val="28"/>
        </w:rPr>
        <w:t>「</w:t>
      </w:r>
      <w:r w:rsidRPr="00962440">
        <w:rPr>
          <w:rFonts w:ascii="標楷體" w:eastAsia="標楷體" w:hAnsi="標楷體" w:cs="Times New Roman" w:hint="eastAsia"/>
          <w:b/>
          <w:sz w:val="28"/>
          <w:szCs w:val="28"/>
        </w:rPr>
        <w:t>各機關員工對本機關文書，</w:t>
      </w:r>
      <w:r w:rsidRPr="00962440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除經允許公開者外</w:t>
      </w:r>
      <w:r w:rsidRPr="00962440">
        <w:rPr>
          <w:rFonts w:ascii="標楷體" w:eastAsia="標楷體" w:hAnsi="標楷體" w:cs="Times New Roman" w:hint="eastAsia"/>
          <w:b/>
          <w:sz w:val="28"/>
          <w:szCs w:val="28"/>
        </w:rPr>
        <w:t>，應保守機密，不得洩漏</w:t>
      </w:r>
      <w:r w:rsidRPr="00962440">
        <w:rPr>
          <w:rFonts w:ascii="標楷體" w:eastAsia="標楷體" w:hAnsi="標楷體" w:hint="eastAsia"/>
          <w:b/>
          <w:sz w:val="28"/>
          <w:szCs w:val="28"/>
        </w:rPr>
        <w:t>。</w:t>
      </w:r>
      <w:r w:rsidR="001933A9">
        <w:rPr>
          <w:rFonts w:ascii="標楷體" w:eastAsia="標楷體" w:hAnsi="標楷體" w:hint="eastAsia"/>
          <w:b/>
          <w:sz w:val="28"/>
          <w:szCs w:val="28"/>
        </w:rPr>
        <w:t>」</w:t>
      </w:r>
    </w:p>
    <w:p w:rsidR="00962440" w:rsidRDefault="001933A9" w:rsidP="002D2CDF">
      <w:pPr>
        <w:pStyle w:val="a7"/>
        <w:numPr>
          <w:ilvl w:val="0"/>
          <w:numId w:val="1"/>
        </w:numPr>
        <w:spacing w:line="500" w:lineRule="exact"/>
        <w:ind w:leftChars="0" w:hanging="436"/>
        <w:rPr>
          <w:rFonts w:ascii="標楷體" w:eastAsia="標楷體" w:hAnsi="標楷體"/>
          <w:b/>
          <w:sz w:val="28"/>
          <w:szCs w:val="28"/>
        </w:rPr>
      </w:pPr>
      <w:r w:rsidRPr="001933A9">
        <w:rPr>
          <w:rFonts w:ascii="標楷體" w:eastAsia="標楷體" w:hAnsi="標楷體"/>
          <w:b/>
          <w:sz w:val="28"/>
          <w:szCs w:val="28"/>
        </w:rPr>
        <w:t>「公務員服務法」第</w:t>
      </w:r>
      <w:r>
        <w:rPr>
          <w:rFonts w:ascii="標楷體" w:eastAsia="標楷體" w:hAnsi="標楷體" w:hint="eastAsia"/>
          <w:b/>
          <w:sz w:val="28"/>
          <w:szCs w:val="28"/>
        </w:rPr>
        <w:t>4</w:t>
      </w:r>
      <w:r w:rsidRPr="001933A9">
        <w:rPr>
          <w:rFonts w:ascii="標楷體" w:eastAsia="標楷體" w:hAnsi="標楷體"/>
          <w:b/>
          <w:sz w:val="28"/>
          <w:szCs w:val="28"/>
        </w:rPr>
        <w:t>條：「公務員有絕對保守政府機關機密之義務，對於機密事件，無論是否主管事務，均不得洩漏，退職後亦同。」</w:t>
      </w:r>
    </w:p>
    <w:p w:rsidR="00D71A22" w:rsidRPr="002D2CDF" w:rsidRDefault="004C7D92" w:rsidP="002D2CDF">
      <w:pPr>
        <w:pStyle w:val="a7"/>
        <w:numPr>
          <w:ilvl w:val="0"/>
          <w:numId w:val="1"/>
        </w:numPr>
        <w:spacing w:line="500" w:lineRule="exact"/>
        <w:ind w:leftChars="0" w:hanging="436"/>
        <w:rPr>
          <w:rFonts w:ascii="F6" w:eastAsia="F6" w:cs="F6"/>
          <w:kern w:val="0"/>
          <w:sz w:val="28"/>
          <w:szCs w:val="28"/>
        </w:rPr>
      </w:pPr>
      <w:r w:rsidRPr="00D71A22">
        <w:rPr>
          <w:rFonts w:ascii="標楷體" w:eastAsia="標楷體" w:hAnsi="標楷體"/>
          <w:b/>
          <w:sz w:val="28"/>
          <w:szCs w:val="28"/>
        </w:rPr>
        <w:t>「公務員服務法」</w:t>
      </w:r>
      <w:r w:rsidRPr="00D71A22">
        <w:rPr>
          <w:rFonts w:ascii="標楷體" w:eastAsia="標楷體" w:hAnsi="標楷體" w:hint="eastAsia"/>
          <w:b/>
          <w:sz w:val="28"/>
          <w:szCs w:val="28"/>
        </w:rPr>
        <w:t>第</w:t>
      </w:r>
      <w:r w:rsidRPr="00D71A22">
        <w:rPr>
          <w:rFonts w:ascii="標楷體" w:eastAsia="標楷體" w:hAnsi="標楷體"/>
          <w:b/>
          <w:sz w:val="28"/>
          <w:szCs w:val="28"/>
        </w:rPr>
        <w:t>20</w:t>
      </w:r>
      <w:r w:rsidRPr="00D71A22">
        <w:rPr>
          <w:rFonts w:ascii="標楷體" w:eastAsia="標楷體" w:hAnsi="標楷體" w:hint="eastAsia"/>
          <w:b/>
          <w:sz w:val="28"/>
          <w:szCs w:val="28"/>
        </w:rPr>
        <w:t>條：「公務員職務上所保管之文書財物，應盡善良保管之責，不得毀損變換私用或借給他人使用。」</w:t>
      </w:r>
    </w:p>
    <w:p w:rsidR="002D2CDF" w:rsidRPr="002D2CDF" w:rsidRDefault="002D2CDF" w:rsidP="002D2CDF">
      <w:pPr>
        <w:pStyle w:val="a7"/>
        <w:numPr>
          <w:ilvl w:val="0"/>
          <w:numId w:val="1"/>
        </w:numPr>
        <w:spacing w:line="500" w:lineRule="exact"/>
        <w:ind w:leftChars="0" w:hanging="43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Pr="002D2CDF">
        <w:rPr>
          <w:rFonts w:ascii="標楷體" w:eastAsia="標楷體" w:hAnsi="標楷體" w:hint="eastAsia"/>
          <w:b/>
          <w:sz w:val="28"/>
          <w:szCs w:val="28"/>
        </w:rPr>
        <w:t>機關檔案檢調作業要點</w:t>
      </w:r>
      <w:r>
        <w:rPr>
          <w:rFonts w:ascii="標楷體" w:eastAsia="標楷體" w:hAnsi="標楷體" w:hint="eastAsia"/>
          <w:b/>
          <w:sz w:val="28"/>
          <w:szCs w:val="28"/>
        </w:rPr>
        <w:t>」第7點：</w:t>
      </w:r>
      <w:r w:rsidRPr="002D2CDF">
        <w:rPr>
          <w:rFonts w:ascii="標楷體" w:eastAsia="標楷體" w:hAnsi="標楷體" w:hint="eastAsia"/>
          <w:b/>
          <w:sz w:val="28"/>
          <w:szCs w:val="28"/>
        </w:rPr>
        <w:t>機關間借調檔案，應備函提出請求，</w:t>
      </w:r>
      <w:r w:rsidRPr="002D2CDF">
        <w:rPr>
          <w:rFonts w:ascii="標楷體" w:eastAsia="標楷體" w:hAnsi="標楷體" w:hint="eastAsia"/>
          <w:b/>
          <w:color w:val="FF0000"/>
          <w:sz w:val="28"/>
          <w:szCs w:val="28"/>
        </w:rPr>
        <w:t>並經本機關權責長官核准後辦理</w:t>
      </w:r>
      <w:r w:rsidRPr="002D2CDF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667491" w:rsidRDefault="00D71A22" w:rsidP="002D2CDF">
      <w:pPr>
        <w:pStyle w:val="a7"/>
        <w:numPr>
          <w:ilvl w:val="0"/>
          <w:numId w:val="1"/>
        </w:numPr>
        <w:spacing w:line="500" w:lineRule="exact"/>
        <w:ind w:leftChars="0" w:hanging="436"/>
        <w:rPr>
          <w:rFonts w:ascii="標楷體" w:eastAsia="標楷體" w:hAnsi="標楷體"/>
          <w:b/>
          <w:sz w:val="28"/>
          <w:szCs w:val="28"/>
        </w:rPr>
      </w:pPr>
      <w:r w:rsidRPr="00D71A22">
        <w:rPr>
          <w:rFonts w:ascii="標楷體" w:eastAsia="標楷體" w:hAnsi="標楷體"/>
          <w:b/>
          <w:sz w:val="28"/>
          <w:szCs w:val="28"/>
        </w:rPr>
        <w:t>「</w:t>
      </w:r>
      <w:r w:rsidRPr="00D71A22">
        <w:rPr>
          <w:rFonts w:ascii="標楷體" w:eastAsia="標楷體" w:hAnsi="標楷體" w:hint="eastAsia"/>
          <w:b/>
          <w:sz w:val="28"/>
          <w:szCs w:val="28"/>
        </w:rPr>
        <w:t>政府採購</w:t>
      </w:r>
      <w:r w:rsidRPr="00D71A22">
        <w:rPr>
          <w:rFonts w:ascii="標楷體" w:eastAsia="標楷體" w:hAnsi="標楷體"/>
          <w:b/>
          <w:sz w:val="28"/>
          <w:szCs w:val="28"/>
        </w:rPr>
        <w:t>法」</w:t>
      </w:r>
      <w:r w:rsidRPr="00D71A22">
        <w:rPr>
          <w:rFonts w:ascii="標楷體" w:eastAsia="標楷體" w:hAnsi="標楷體" w:hint="eastAsia"/>
          <w:b/>
          <w:sz w:val="28"/>
          <w:szCs w:val="28"/>
        </w:rPr>
        <w:t>第34條：機關辦理採購，其</w:t>
      </w:r>
      <w:r w:rsidRPr="00D71A22">
        <w:rPr>
          <w:rFonts w:ascii="標楷體" w:eastAsia="標楷體" w:hAnsi="標楷體" w:hint="eastAsia"/>
          <w:b/>
          <w:color w:val="FF0000"/>
          <w:sz w:val="28"/>
          <w:szCs w:val="28"/>
        </w:rPr>
        <w:t>招標文件於公告前應予保密</w:t>
      </w:r>
      <w:r w:rsidRPr="00D71A22">
        <w:rPr>
          <w:rFonts w:ascii="標楷體" w:eastAsia="標楷體" w:hAnsi="標楷體" w:hint="eastAsia"/>
          <w:b/>
          <w:sz w:val="28"/>
          <w:szCs w:val="28"/>
        </w:rPr>
        <w:t>，但須公開說明或藉以公開徵求廠商提供參考資料者，不在此限。機關辦理招標，</w:t>
      </w:r>
      <w:r w:rsidRPr="00C967FB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不得於開標前洩漏底價，領標、投標廠商之名稱與家數</w:t>
      </w:r>
      <w:r w:rsidRPr="00D71A22">
        <w:rPr>
          <w:rFonts w:ascii="標楷體" w:eastAsia="標楷體" w:hAnsi="標楷體" w:hint="eastAsia"/>
          <w:b/>
          <w:color w:val="FF0000"/>
          <w:sz w:val="28"/>
          <w:szCs w:val="28"/>
        </w:rPr>
        <w:t>及其他足以造成限制競爭或不公平競爭</w:t>
      </w:r>
      <w:r w:rsidRPr="00D71A22">
        <w:rPr>
          <w:rFonts w:ascii="標楷體" w:eastAsia="標楷體" w:hAnsi="標楷體" w:hint="eastAsia"/>
          <w:b/>
          <w:color w:val="FF0000"/>
          <w:sz w:val="28"/>
          <w:szCs w:val="28"/>
        </w:rPr>
        <w:lastRenderedPageBreak/>
        <w:t>之相關資料</w:t>
      </w:r>
      <w:r w:rsidRPr="00D71A22">
        <w:rPr>
          <w:rFonts w:ascii="標楷體" w:eastAsia="標楷體" w:hAnsi="標楷體" w:hint="eastAsia"/>
          <w:b/>
          <w:sz w:val="28"/>
          <w:szCs w:val="28"/>
        </w:rPr>
        <w:t>。底價於開標</w:t>
      </w:r>
      <w:proofErr w:type="gramStart"/>
      <w:r w:rsidRPr="00D71A22">
        <w:rPr>
          <w:rFonts w:ascii="標楷體" w:eastAsia="標楷體" w:hAnsi="標楷體" w:hint="eastAsia"/>
          <w:b/>
          <w:sz w:val="28"/>
          <w:szCs w:val="28"/>
        </w:rPr>
        <w:t>後至決標</w:t>
      </w:r>
      <w:proofErr w:type="gramEnd"/>
      <w:r w:rsidRPr="00D71A22">
        <w:rPr>
          <w:rFonts w:ascii="標楷體" w:eastAsia="標楷體" w:hAnsi="標楷體" w:hint="eastAsia"/>
          <w:b/>
          <w:sz w:val="28"/>
          <w:szCs w:val="28"/>
        </w:rPr>
        <w:t>前，仍應保密，</w:t>
      </w:r>
      <w:r w:rsidR="00C967FB">
        <w:rPr>
          <w:rFonts w:ascii="標楷體" w:eastAsia="標楷體" w:hAnsi="標楷體"/>
          <w:b/>
          <w:sz w:val="28"/>
          <w:szCs w:val="28"/>
        </w:rPr>
        <w:t>…</w:t>
      </w:r>
      <w:r w:rsidRPr="00D71A22">
        <w:rPr>
          <w:rFonts w:ascii="標楷體" w:eastAsia="標楷體" w:hAnsi="標楷體" w:hint="eastAsia"/>
          <w:b/>
          <w:sz w:val="28"/>
          <w:szCs w:val="28"/>
        </w:rPr>
        <w:t>。機關對於廠商之投標文件，除供公務上使用或法令另有規定外，應保守秘密。</w:t>
      </w:r>
    </w:p>
    <w:p w:rsidR="00D71A22" w:rsidRPr="009A382B" w:rsidRDefault="009A382B" w:rsidP="009A382B">
      <w:pPr>
        <w:pStyle w:val="a7"/>
        <w:numPr>
          <w:ilvl w:val="0"/>
          <w:numId w:val="1"/>
        </w:numPr>
        <w:spacing w:line="500" w:lineRule="exact"/>
        <w:ind w:leftChars="0" w:hanging="436"/>
        <w:rPr>
          <w:rFonts w:ascii="標楷體" w:eastAsia="標楷體" w:hAnsi="標楷體"/>
          <w:b/>
          <w:sz w:val="28"/>
          <w:szCs w:val="28"/>
        </w:rPr>
      </w:pPr>
      <w:r w:rsidRPr="009A382B">
        <w:rPr>
          <w:rFonts w:ascii="標楷體" w:eastAsia="標楷體" w:hAnsi="標楷體" w:hint="eastAsia"/>
          <w:b/>
          <w:sz w:val="28"/>
          <w:szCs w:val="28"/>
        </w:rPr>
        <w:t>機關公開</w:t>
      </w:r>
      <w:r w:rsidR="00D71A22" w:rsidRPr="009A382B">
        <w:rPr>
          <w:rFonts w:ascii="標楷體" w:eastAsia="標楷體" w:hAnsi="標楷體" w:hint="eastAsia"/>
          <w:b/>
          <w:sz w:val="28"/>
          <w:szCs w:val="28"/>
        </w:rPr>
        <w:t>採購評選委員會委員名單</w:t>
      </w:r>
      <w:r w:rsidRPr="009A382B">
        <w:rPr>
          <w:rFonts w:ascii="標楷體" w:eastAsia="標楷體" w:hAnsi="標楷體" w:hint="eastAsia"/>
          <w:b/>
          <w:sz w:val="28"/>
          <w:szCs w:val="28"/>
        </w:rPr>
        <w:t>，</w:t>
      </w:r>
      <w:r>
        <w:rPr>
          <w:rFonts w:ascii="標楷體" w:eastAsia="標楷體" w:hAnsi="標楷體" w:hint="eastAsia"/>
          <w:b/>
          <w:sz w:val="28"/>
          <w:szCs w:val="28"/>
        </w:rPr>
        <w:t>於</w:t>
      </w:r>
      <w:r w:rsidRPr="009A382B">
        <w:rPr>
          <w:rFonts w:ascii="標楷體" w:eastAsia="標楷體" w:hAnsi="標楷體" w:hint="eastAsia"/>
          <w:b/>
          <w:sz w:val="28"/>
          <w:szCs w:val="28"/>
        </w:rPr>
        <w:t>公開前應予保密；未公開者，於開始評選前應予保密。</w:t>
      </w:r>
    </w:p>
    <w:p w:rsidR="000C5BD5" w:rsidRDefault="000C5BD5" w:rsidP="009A382B">
      <w:pPr>
        <w:pStyle w:val="a7"/>
        <w:numPr>
          <w:ilvl w:val="0"/>
          <w:numId w:val="1"/>
        </w:numPr>
        <w:spacing w:line="500" w:lineRule="exact"/>
        <w:ind w:leftChars="0" w:hanging="436"/>
        <w:rPr>
          <w:rFonts w:ascii="標楷體" w:eastAsia="標楷體" w:hAnsi="標楷體"/>
          <w:b/>
          <w:sz w:val="28"/>
          <w:szCs w:val="28"/>
        </w:rPr>
      </w:pPr>
      <w:r w:rsidRPr="000C5BD5">
        <w:rPr>
          <w:rFonts w:ascii="標楷體" w:eastAsia="標楷體" w:hAnsi="標楷體" w:hint="eastAsia"/>
          <w:b/>
          <w:sz w:val="28"/>
          <w:szCs w:val="28"/>
        </w:rPr>
        <w:t>檔案法</w:t>
      </w:r>
      <w:r>
        <w:rPr>
          <w:rFonts w:ascii="標楷體" w:eastAsia="標楷體" w:hAnsi="標楷體" w:hint="eastAsia"/>
          <w:b/>
          <w:sz w:val="28"/>
          <w:szCs w:val="28"/>
        </w:rPr>
        <w:t>第12條：</w:t>
      </w:r>
      <w:r w:rsidRPr="009A382B">
        <w:rPr>
          <w:rFonts w:ascii="標楷體" w:eastAsia="標楷體" w:hAnsi="標楷體" w:hint="eastAsia"/>
          <w:b/>
          <w:sz w:val="28"/>
          <w:szCs w:val="28"/>
        </w:rPr>
        <w:t>定期保存之檔案未逾法定保存年限或未依法定程序，不得銷毀。各機關銷毀檔案，應先制定銷毀計畫及銷毀之檔案目錄，送交檔案中央主管機關審核。</w:t>
      </w:r>
    </w:p>
    <w:p w:rsidR="008A0FC1" w:rsidRPr="008A0FC1" w:rsidRDefault="000C5BD5" w:rsidP="009A382B">
      <w:pPr>
        <w:pStyle w:val="a7"/>
        <w:numPr>
          <w:ilvl w:val="0"/>
          <w:numId w:val="1"/>
        </w:numPr>
        <w:spacing w:line="500" w:lineRule="exact"/>
        <w:ind w:leftChars="0" w:hanging="436"/>
        <w:rPr>
          <w:rFonts w:ascii="標楷體" w:eastAsia="標楷體" w:hAnsi="標楷體"/>
          <w:b/>
          <w:sz w:val="28"/>
          <w:szCs w:val="28"/>
        </w:rPr>
      </w:pPr>
      <w:r w:rsidRPr="000C5BD5">
        <w:rPr>
          <w:rFonts w:ascii="標楷體" w:eastAsia="標楷體" w:hAnsi="標楷體" w:hint="eastAsia"/>
          <w:b/>
          <w:sz w:val="28"/>
          <w:szCs w:val="28"/>
        </w:rPr>
        <w:t>機關檔案保存年限及銷毀辦法</w:t>
      </w:r>
      <w:r w:rsidR="008A0FC1">
        <w:rPr>
          <w:rFonts w:ascii="標楷體" w:eastAsia="標楷體" w:hAnsi="標楷體" w:hint="eastAsia"/>
          <w:b/>
          <w:sz w:val="28"/>
          <w:szCs w:val="28"/>
        </w:rPr>
        <w:t>第12條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="008A0FC1" w:rsidRPr="009A382B">
        <w:rPr>
          <w:rFonts w:ascii="標楷體" w:eastAsia="標楷體" w:hAnsi="標楷體" w:hint="eastAsia"/>
          <w:b/>
          <w:sz w:val="28"/>
          <w:szCs w:val="28"/>
        </w:rPr>
        <w:t>經核准銷毀之檔案於銷毀前，應妥善集中放置於安全場所，並應注意其運送過程之安全。檔案之銷毀，應由檔案管理單位會同相關單位派員全程監控。</w:t>
      </w:r>
    </w:p>
    <w:p w:rsidR="000C5BD5" w:rsidRPr="008A0FC1" w:rsidRDefault="000C5BD5" w:rsidP="008A0FC1">
      <w:pPr>
        <w:spacing w:line="500" w:lineRule="exact"/>
        <w:ind w:left="284"/>
        <w:rPr>
          <w:rFonts w:ascii="標楷體" w:eastAsia="標楷體" w:hAnsi="標楷體"/>
          <w:b/>
          <w:sz w:val="28"/>
          <w:szCs w:val="28"/>
        </w:rPr>
      </w:pPr>
    </w:p>
    <w:p w:rsidR="00962440" w:rsidRPr="00962440" w:rsidRDefault="00962440" w:rsidP="005F59F3">
      <w:pPr>
        <w:pStyle w:val="a7"/>
        <w:numPr>
          <w:ilvl w:val="0"/>
          <w:numId w:val="8"/>
        </w:numPr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962440">
        <w:rPr>
          <w:rFonts w:ascii="標楷體" w:eastAsia="標楷體" w:hAnsi="標楷體" w:hint="eastAsia"/>
          <w:b/>
          <w:sz w:val="28"/>
          <w:szCs w:val="28"/>
        </w:rPr>
        <w:t>案例：</w:t>
      </w:r>
    </w:p>
    <w:p w:rsidR="00962440" w:rsidRDefault="00962440" w:rsidP="000C5BD5">
      <w:pPr>
        <w:pStyle w:val="a7"/>
        <w:numPr>
          <w:ilvl w:val="0"/>
          <w:numId w:val="2"/>
        </w:numPr>
        <w:spacing w:line="5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547287">
        <w:rPr>
          <w:rFonts w:ascii="標楷體" w:eastAsia="標楷體" w:hAnsi="標楷體" w:hint="eastAsia"/>
          <w:sz w:val="28"/>
          <w:szCs w:val="28"/>
        </w:rPr>
        <w:t>106年行政院人事行政總處之</w:t>
      </w:r>
      <w:proofErr w:type="gramStart"/>
      <w:r w:rsidRPr="00547287">
        <w:rPr>
          <w:rFonts w:ascii="標楷體" w:eastAsia="標楷體" w:hAnsi="標楷體"/>
          <w:sz w:val="28"/>
          <w:szCs w:val="28"/>
        </w:rPr>
        <w:t>107</w:t>
      </w:r>
      <w:proofErr w:type="gramEnd"/>
      <w:r w:rsidRPr="00547287">
        <w:rPr>
          <w:rFonts w:ascii="標楷體" w:eastAsia="標楷體" w:hAnsi="標楷體"/>
          <w:sz w:val="28"/>
          <w:szCs w:val="28"/>
        </w:rPr>
        <w:t>年度軍公教</w:t>
      </w:r>
      <w:proofErr w:type="gramStart"/>
      <w:r w:rsidRPr="00547287">
        <w:rPr>
          <w:rFonts w:ascii="標楷體" w:eastAsia="標楷體" w:hAnsi="標楷體"/>
          <w:sz w:val="28"/>
          <w:szCs w:val="28"/>
        </w:rPr>
        <w:t>不</w:t>
      </w:r>
      <w:proofErr w:type="gramEnd"/>
      <w:r w:rsidRPr="00547287">
        <w:rPr>
          <w:rFonts w:ascii="標楷體" w:eastAsia="標楷體" w:hAnsi="標楷體"/>
          <w:sz w:val="28"/>
          <w:szCs w:val="28"/>
        </w:rPr>
        <w:t>調薪的</w:t>
      </w:r>
      <w:r w:rsidRPr="00547287">
        <w:rPr>
          <w:rFonts w:ascii="標楷體" w:eastAsia="標楷體" w:hAnsi="標楷體" w:hint="eastAsia"/>
          <w:sz w:val="28"/>
          <w:szCs w:val="28"/>
        </w:rPr>
        <w:t>內部簽呈</w:t>
      </w:r>
      <w:r w:rsidR="00547287" w:rsidRPr="00547287">
        <w:rPr>
          <w:rFonts w:ascii="標楷體" w:eastAsia="標楷體" w:hAnsi="標楷體" w:hint="eastAsia"/>
          <w:sz w:val="28"/>
          <w:szCs w:val="28"/>
        </w:rPr>
        <w:t>，</w:t>
      </w:r>
      <w:r w:rsidR="00547287" w:rsidRPr="00547287">
        <w:rPr>
          <w:rFonts w:ascii="標楷體" w:eastAsia="標楷體" w:hAnsi="標楷體"/>
          <w:sz w:val="28"/>
          <w:szCs w:val="28"/>
        </w:rPr>
        <w:t>外</w:t>
      </w:r>
      <w:proofErr w:type="gramStart"/>
      <w:r w:rsidR="00547287" w:rsidRPr="00547287">
        <w:rPr>
          <w:rFonts w:ascii="標楷體" w:eastAsia="標楷體" w:hAnsi="標楷體"/>
          <w:sz w:val="28"/>
          <w:szCs w:val="28"/>
        </w:rPr>
        <w:t>洩</w:t>
      </w:r>
      <w:proofErr w:type="gramEnd"/>
      <w:r w:rsidR="00547287" w:rsidRPr="00547287">
        <w:rPr>
          <w:rFonts w:ascii="標楷體" w:eastAsia="標楷體" w:hAnsi="標楷體" w:hint="eastAsia"/>
          <w:sz w:val="28"/>
          <w:szCs w:val="28"/>
        </w:rPr>
        <w:t>，</w:t>
      </w:r>
      <w:r w:rsidR="00547287" w:rsidRPr="00547287">
        <w:rPr>
          <w:rFonts w:ascii="標楷體" w:eastAsia="標楷體" w:hAnsi="標楷體"/>
          <w:sz w:val="28"/>
          <w:szCs w:val="28"/>
        </w:rPr>
        <w:t>全國公務人員協會理事長、反政府年改要角的李來希手裡，</w:t>
      </w:r>
      <w:proofErr w:type="gramStart"/>
      <w:r w:rsidRPr="00547287">
        <w:rPr>
          <w:rFonts w:ascii="標楷體" w:eastAsia="標楷體" w:hAnsi="標楷體"/>
          <w:sz w:val="28"/>
          <w:szCs w:val="28"/>
        </w:rPr>
        <w:t>107</w:t>
      </w:r>
      <w:proofErr w:type="gramEnd"/>
      <w:r w:rsidRPr="00547287">
        <w:rPr>
          <w:rFonts w:ascii="標楷體" w:eastAsia="標楷體" w:hAnsi="標楷體"/>
          <w:sz w:val="28"/>
          <w:szCs w:val="28"/>
        </w:rPr>
        <w:t>年度軍公教</w:t>
      </w:r>
      <w:proofErr w:type="gramStart"/>
      <w:r w:rsidRPr="00547287">
        <w:rPr>
          <w:rFonts w:ascii="標楷體" w:eastAsia="標楷體" w:hAnsi="標楷體"/>
          <w:sz w:val="28"/>
          <w:szCs w:val="28"/>
        </w:rPr>
        <w:t>不</w:t>
      </w:r>
      <w:proofErr w:type="gramEnd"/>
      <w:r w:rsidRPr="00547287">
        <w:rPr>
          <w:rFonts w:ascii="標楷體" w:eastAsia="標楷體" w:hAnsi="標楷體"/>
          <w:sz w:val="28"/>
          <w:szCs w:val="28"/>
        </w:rPr>
        <w:t>調薪的公文雖非屬機密公文，但屬重大政策</w:t>
      </w:r>
      <w:r w:rsidR="00547287" w:rsidRPr="00547287">
        <w:rPr>
          <w:rFonts w:ascii="標楷體" w:eastAsia="標楷體" w:hAnsi="標楷體" w:hint="eastAsia"/>
          <w:sz w:val="28"/>
          <w:szCs w:val="28"/>
        </w:rPr>
        <w:t>。</w:t>
      </w:r>
      <w:r w:rsidR="00547287" w:rsidRPr="00547287">
        <w:rPr>
          <w:rFonts w:ascii="標楷體" w:eastAsia="標楷體" w:hAnsi="標楷體"/>
          <w:sz w:val="28"/>
          <w:szCs w:val="28"/>
        </w:rPr>
        <w:t>公文本身固非機密，但將公文原件（含批示）提供非關之人，仍違反公務紀律</w:t>
      </w:r>
      <w:r w:rsidR="00547287" w:rsidRPr="00547287">
        <w:rPr>
          <w:rFonts w:ascii="標楷體" w:eastAsia="標楷體" w:hAnsi="標楷體" w:hint="eastAsia"/>
          <w:sz w:val="28"/>
          <w:szCs w:val="28"/>
        </w:rPr>
        <w:t>。</w:t>
      </w:r>
    </w:p>
    <w:p w:rsidR="00547287" w:rsidRDefault="004C7D92" w:rsidP="000C5BD5">
      <w:pPr>
        <w:pStyle w:val="a7"/>
        <w:numPr>
          <w:ilvl w:val="0"/>
          <w:numId w:val="2"/>
        </w:numPr>
        <w:spacing w:line="5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104年</w:t>
      </w:r>
      <w:r w:rsidR="00547287" w:rsidRPr="000C5BD5">
        <w:rPr>
          <w:rFonts w:ascii="標楷體" w:eastAsia="標楷體" w:hAnsi="標楷體" w:hint="eastAsia"/>
          <w:sz w:val="28"/>
          <w:szCs w:val="28"/>
        </w:rPr>
        <w:t>台北市政府顧問洪智坤外</w:t>
      </w:r>
      <w:proofErr w:type="gramStart"/>
      <w:r w:rsidR="00547287" w:rsidRPr="000C5BD5">
        <w:rPr>
          <w:rFonts w:ascii="標楷體" w:eastAsia="標楷體" w:hAnsi="標楷體" w:hint="eastAsia"/>
          <w:sz w:val="28"/>
          <w:szCs w:val="28"/>
        </w:rPr>
        <w:t>洩</w:t>
      </w:r>
      <w:proofErr w:type="gramEnd"/>
      <w:r w:rsidR="00547287" w:rsidRPr="000C5BD5">
        <w:rPr>
          <w:rFonts w:ascii="標楷體" w:eastAsia="標楷體" w:hAnsi="標楷體" w:hint="eastAsia"/>
          <w:sz w:val="28"/>
          <w:szCs w:val="28"/>
        </w:rPr>
        <w:t>大巨蛋案公文資料給媒體和名嘴</w:t>
      </w:r>
      <w:r w:rsidR="00547287">
        <w:rPr>
          <w:rFonts w:ascii="標楷體" w:eastAsia="標楷體" w:hAnsi="標楷體" w:hint="eastAsia"/>
          <w:sz w:val="28"/>
          <w:szCs w:val="28"/>
        </w:rPr>
        <w:t>，</w:t>
      </w:r>
      <w:r w:rsidR="00547287" w:rsidRPr="000C5BD5">
        <w:rPr>
          <w:rFonts w:ascii="標楷體" w:eastAsia="標楷體" w:hAnsi="標楷體" w:hint="eastAsia"/>
          <w:sz w:val="28"/>
          <w:szCs w:val="28"/>
        </w:rPr>
        <w:t>引發各界諸多議論；究其責任係洩漏公務機關內部公務資料給機關外人士，因該案資料未被列為機密文書，最後認定非屬洩密罪，惟台北市政府依違反該府文書處理實施要點相關規定追究行政責任，處以洪智坤顧問記過2次之處分。</w:t>
      </w:r>
    </w:p>
    <w:p w:rsidR="00547287" w:rsidRDefault="004C7D92" w:rsidP="000C5BD5">
      <w:pPr>
        <w:pStyle w:val="a7"/>
        <w:numPr>
          <w:ilvl w:val="0"/>
          <w:numId w:val="2"/>
        </w:numPr>
        <w:spacing w:line="5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4C7D92">
        <w:rPr>
          <w:rFonts w:ascii="標楷體" w:eastAsia="標楷體" w:hAnsi="標楷體"/>
          <w:sz w:val="28"/>
          <w:szCs w:val="28"/>
        </w:rPr>
        <w:t>103</w:t>
      </w:r>
      <w:r w:rsidRPr="004C7D92">
        <w:rPr>
          <w:rFonts w:ascii="標楷體" w:eastAsia="標楷體" w:hAnsi="標楷體" w:hint="eastAsia"/>
          <w:sz w:val="28"/>
          <w:szCs w:val="28"/>
        </w:rPr>
        <w:t>年，九合一選舉前，屏東縣政府承辦人</w:t>
      </w:r>
      <w:proofErr w:type="gramStart"/>
      <w:r w:rsidRPr="004C7D92">
        <w:rPr>
          <w:rFonts w:ascii="標楷體" w:eastAsia="標楷體" w:hAnsi="標楷體" w:hint="eastAsia"/>
          <w:sz w:val="28"/>
          <w:szCs w:val="28"/>
        </w:rPr>
        <w:t>將食藥署</w:t>
      </w:r>
      <w:proofErr w:type="gramEnd"/>
      <w:r w:rsidRPr="004C7D92">
        <w:rPr>
          <w:rFonts w:ascii="標楷體" w:eastAsia="標楷體" w:hAnsi="標楷體" w:hint="eastAsia"/>
          <w:sz w:val="28"/>
          <w:szCs w:val="28"/>
        </w:rPr>
        <w:t>稽查文件，</w:t>
      </w:r>
      <w:proofErr w:type="gramStart"/>
      <w:r w:rsidRPr="004C7D92">
        <w:rPr>
          <w:rFonts w:ascii="標楷體" w:eastAsia="標楷體" w:hAnsi="標楷體" w:hint="eastAsia"/>
          <w:sz w:val="28"/>
          <w:szCs w:val="28"/>
        </w:rPr>
        <w:t>洩露給頂新</w:t>
      </w:r>
      <w:proofErr w:type="gramEnd"/>
      <w:r w:rsidRPr="004C7D92">
        <w:rPr>
          <w:rFonts w:ascii="標楷體" w:eastAsia="標楷體" w:hAnsi="標楷體" w:hint="eastAsia"/>
          <w:sz w:val="28"/>
          <w:szCs w:val="28"/>
        </w:rPr>
        <w:t>公司知曉，雖也是無機密性公文，但必須接受檢察官調查。</w:t>
      </w:r>
    </w:p>
    <w:p w:rsidR="00EE49D0" w:rsidRDefault="00EE49D0" w:rsidP="000C5BD5">
      <w:pPr>
        <w:pStyle w:val="a7"/>
        <w:numPr>
          <w:ilvl w:val="0"/>
          <w:numId w:val="2"/>
        </w:numPr>
        <w:spacing w:line="5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台北市立聯合醫院</w:t>
      </w:r>
      <w:r w:rsidRPr="00EE49D0">
        <w:rPr>
          <w:rFonts w:ascii="標楷體" w:eastAsia="標楷體" w:hAnsi="標楷體"/>
          <w:sz w:val="28"/>
          <w:szCs w:val="28"/>
        </w:rPr>
        <w:t>昆明防治中心在進行簡報時，不慎將台北市3,000多筆</w:t>
      </w:r>
      <w:proofErr w:type="gramStart"/>
      <w:r w:rsidRPr="00EE49D0">
        <w:rPr>
          <w:rFonts w:ascii="標楷體" w:eastAsia="標楷體" w:hAnsi="標楷體"/>
          <w:sz w:val="28"/>
          <w:szCs w:val="28"/>
        </w:rPr>
        <w:t>愛滋病</w:t>
      </w:r>
      <w:proofErr w:type="gramEnd"/>
      <w:r w:rsidRPr="00EE49D0">
        <w:rPr>
          <w:rFonts w:ascii="標楷體" w:eastAsia="標楷體" w:hAnsi="標楷體"/>
          <w:sz w:val="28"/>
          <w:szCs w:val="28"/>
        </w:rPr>
        <w:t>感染者的名單外</w:t>
      </w:r>
      <w:proofErr w:type="gramStart"/>
      <w:r w:rsidRPr="00EE49D0">
        <w:rPr>
          <w:rFonts w:ascii="標楷體" w:eastAsia="標楷體" w:hAnsi="標楷體"/>
          <w:sz w:val="28"/>
          <w:szCs w:val="28"/>
        </w:rPr>
        <w:t>洩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552BED" w:rsidRPr="004C7D92" w:rsidRDefault="00552BED" w:rsidP="000C5BD5">
      <w:pPr>
        <w:pStyle w:val="a7"/>
        <w:numPr>
          <w:ilvl w:val="0"/>
          <w:numId w:val="2"/>
        </w:numPr>
        <w:spacing w:line="5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552BED">
        <w:rPr>
          <w:rFonts w:ascii="標楷體" w:eastAsia="標楷體" w:hAnsi="標楷體"/>
          <w:sz w:val="28"/>
          <w:szCs w:val="28"/>
        </w:rPr>
        <w:t>台北一名小姐在果菜市場批貨，發現</w:t>
      </w:r>
      <w:proofErr w:type="gramStart"/>
      <w:r w:rsidRPr="00552BED">
        <w:rPr>
          <w:rFonts w:ascii="標楷體" w:eastAsia="標楷體" w:hAnsi="標楷體"/>
          <w:sz w:val="28"/>
          <w:szCs w:val="28"/>
        </w:rPr>
        <w:t>用來包菜吸水</w:t>
      </w:r>
      <w:proofErr w:type="gramEnd"/>
      <w:r w:rsidRPr="00552BED">
        <w:rPr>
          <w:rFonts w:ascii="標楷體" w:eastAsia="標楷體" w:hAnsi="標楷體"/>
          <w:sz w:val="28"/>
          <w:szCs w:val="28"/>
        </w:rPr>
        <w:t>的整疊A4紙，是民眾申請福利卡用的</w:t>
      </w:r>
      <w:proofErr w:type="gramStart"/>
      <w:r w:rsidRPr="00552BED">
        <w:rPr>
          <w:rFonts w:ascii="標楷體" w:eastAsia="標楷體" w:hAnsi="標楷體"/>
          <w:sz w:val="28"/>
          <w:szCs w:val="28"/>
        </w:rPr>
        <w:t>個</w:t>
      </w:r>
      <w:proofErr w:type="gramEnd"/>
      <w:r w:rsidRPr="00552BED">
        <w:rPr>
          <w:rFonts w:ascii="標楷體" w:eastAsia="標楷體" w:hAnsi="標楷體"/>
          <w:sz w:val="28"/>
          <w:szCs w:val="28"/>
        </w:rPr>
        <w:t>資，包括身分證影本和</w:t>
      </w:r>
      <w:proofErr w:type="gramStart"/>
      <w:r w:rsidR="000C5BD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C5BD5">
        <w:rPr>
          <w:rFonts w:ascii="標楷體" w:eastAsia="標楷體" w:hAnsi="標楷體" w:hint="eastAsia"/>
          <w:sz w:val="28"/>
          <w:szCs w:val="28"/>
        </w:rPr>
        <w:t>南市○○區</w:t>
      </w:r>
      <w:r w:rsidRPr="00552BED">
        <w:rPr>
          <w:rFonts w:ascii="標楷體" w:eastAsia="標楷體" w:hAnsi="標楷體"/>
          <w:sz w:val="28"/>
          <w:szCs w:val="28"/>
        </w:rPr>
        <w:t>公所的公文</w:t>
      </w:r>
      <w:r w:rsidR="000C5BD5">
        <w:rPr>
          <w:rFonts w:ascii="標楷體" w:eastAsia="標楷體" w:hAnsi="標楷體" w:hint="eastAsia"/>
          <w:sz w:val="28"/>
          <w:szCs w:val="28"/>
        </w:rPr>
        <w:t>。</w:t>
      </w:r>
    </w:p>
    <w:p w:rsidR="008A0FC1" w:rsidRPr="008A0FC1" w:rsidRDefault="008A0FC1" w:rsidP="005F59F3">
      <w:pPr>
        <w:pStyle w:val="a7"/>
        <w:numPr>
          <w:ilvl w:val="0"/>
          <w:numId w:val="8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8A0FC1">
        <w:rPr>
          <w:rFonts w:ascii="標楷體" w:eastAsia="標楷體" w:hAnsi="標楷體" w:hint="eastAsia"/>
          <w:b/>
          <w:sz w:val="28"/>
          <w:szCs w:val="28"/>
        </w:rPr>
        <w:t>應注意重點事項、類型：</w:t>
      </w:r>
      <w:r w:rsidRPr="008A0FC1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A0FC1" w:rsidRPr="005F59F3" w:rsidRDefault="008A0FC1" w:rsidP="008A0FC1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44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5F59F3">
        <w:rPr>
          <w:rFonts w:ascii="標楷體" w:eastAsia="標楷體" w:hAnsi="標楷體" w:hint="eastAsia"/>
          <w:sz w:val="28"/>
          <w:szCs w:val="28"/>
        </w:rPr>
        <w:t>公文(含簽呈)：</w:t>
      </w:r>
    </w:p>
    <w:p w:rsidR="008A0FC1" w:rsidRPr="005F59F3" w:rsidRDefault="008A0FC1" w:rsidP="008A0FC1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5F59F3">
        <w:rPr>
          <w:rFonts w:ascii="標楷體" w:eastAsia="標楷體" w:hAnsi="標楷體" w:hint="eastAsia"/>
          <w:sz w:val="28"/>
          <w:szCs w:val="28"/>
        </w:rPr>
        <w:t>檔管公文</w:t>
      </w:r>
      <w:proofErr w:type="gramEnd"/>
      <w:r w:rsidRPr="005F59F3">
        <w:rPr>
          <w:rFonts w:ascii="標楷體" w:eastAsia="標楷體" w:hAnsi="標楷體" w:hint="eastAsia"/>
          <w:sz w:val="28"/>
          <w:szCs w:val="28"/>
        </w:rPr>
        <w:t>銷毀(已屆保存年限)，依檔案法程序報准銷毀。(政風室會同銷毀)</w:t>
      </w:r>
    </w:p>
    <w:p w:rsidR="008A0FC1" w:rsidRPr="005F59F3" w:rsidRDefault="008A0FC1" w:rsidP="008A0FC1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5F59F3">
        <w:rPr>
          <w:rFonts w:ascii="標楷體" w:eastAsia="標楷體" w:hAnsi="標楷體" w:hint="eastAsia"/>
          <w:sz w:val="28"/>
          <w:szCs w:val="28"/>
        </w:rPr>
        <w:t>非檔管類</w:t>
      </w:r>
      <w:proofErr w:type="gramEnd"/>
      <w:r w:rsidRPr="005F59F3">
        <w:rPr>
          <w:rFonts w:ascii="標楷體" w:eastAsia="標楷體" w:hAnsi="標楷體" w:hint="eastAsia"/>
          <w:sz w:val="28"/>
          <w:szCs w:val="28"/>
        </w:rPr>
        <w:t>公文(自行保管之影本)，由承辦人隨時自行銷毀(</w:t>
      </w:r>
      <w:proofErr w:type="gramStart"/>
      <w:r w:rsidRPr="005F59F3">
        <w:rPr>
          <w:rFonts w:ascii="標楷體" w:eastAsia="標楷體" w:hAnsi="標楷體" w:hint="eastAsia"/>
          <w:sz w:val="28"/>
          <w:szCs w:val="28"/>
        </w:rPr>
        <w:t>善用碎紙</w:t>
      </w:r>
      <w:proofErr w:type="gramEnd"/>
      <w:r w:rsidRPr="005F59F3">
        <w:rPr>
          <w:rFonts w:ascii="標楷體" w:eastAsia="標楷體" w:hAnsi="標楷體" w:hint="eastAsia"/>
          <w:sz w:val="28"/>
          <w:szCs w:val="28"/>
        </w:rPr>
        <w:t>機絞碎)</w:t>
      </w:r>
    </w:p>
    <w:p w:rsidR="008A0FC1" w:rsidRPr="005F59F3" w:rsidRDefault="008A0FC1" w:rsidP="008A0FC1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44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5F59F3">
        <w:rPr>
          <w:rFonts w:ascii="標楷體" w:eastAsia="標楷體" w:hAnsi="標楷體" w:hint="eastAsia"/>
          <w:sz w:val="28"/>
          <w:szCs w:val="28"/>
        </w:rPr>
        <w:t>民眾申請書或影本及其附件。</w:t>
      </w:r>
    </w:p>
    <w:p w:rsidR="008A0FC1" w:rsidRPr="005F59F3" w:rsidRDefault="008A0FC1" w:rsidP="008A0FC1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44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5F59F3">
        <w:rPr>
          <w:rFonts w:ascii="標楷體" w:eastAsia="標楷體" w:hAnsi="標楷體" w:hint="eastAsia"/>
          <w:sz w:val="28"/>
          <w:szCs w:val="28"/>
        </w:rPr>
        <w:t>公文擬稿或具有個人資料之文件。</w:t>
      </w:r>
    </w:p>
    <w:p w:rsidR="008A0FC1" w:rsidRPr="005F59F3" w:rsidRDefault="008A0FC1" w:rsidP="008A0FC1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44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5F59F3">
        <w:rPr>
          <w:rFonts w:ascii="標楷體" w:eastAsia="標楷體" w:hAnsi="標楷體" w:hint="eastAsia"/>
          <w:sz w:val="28"/>
          <w:szCs w:val="28"/>
        </w:rPr>
        <w:t>公務用磁碟及</w:t>
      </w:r>
      <w:proofErr w:type="gramStart"/>
      <w:r w:rsidRPr="005F59F3">
        <w:rPr>
          <w:rFonts w:ascii="標楷體" w:eastAsia="標楷體" w:hAnsi="標楷體" w:hint="eastAsia"/>
          <w:sz w:val="28"/>
          <w:szCs w:val="28"/>
        </w:rPr>
        <w:t>汰</w:t>
      </w:r>
      <w:proofErr w:type="gramEnd"/>
      <w:r w:rsidRPr="005F59F3">
        <w:rPr>
          <w:rFonts w:ascii="標楷體" w:eastAsia="標楷體" w:hAnsi="標楷體" w:hint="eastAsia"/>
          <w:sz w:val="28"/>
          <w:szCs w:val="28"/>
        </w:rPr>
        <w:t>用之電腦硬碟。</w:t>
      </w:r>
    </w:p>
    <w:p w:rsidR="008A0FC1" w:rsidRPr="005F59F3" w:rsidRDefault="008A0FC1" w:rsidP="008A0FC1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44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5F59F3">
        <w:rPr>
          <w:rFonts w:ascii="標楷體" w:eastAsia="標楷體" w:hAnsi="標楷體" w:hint="eastAsia"/>
          <w:sz w:val="28"/>
          <w:szCs w:val="28"/>
        </w:rPr>
        <w:t>其他</w:t>
      </w:r>
      <w:r w:rsidRPr="005F59F3">
        <w:rPr>
          <w:rFonts w:ascii="標楷體" w:eastAsia="標楷體" w:hAnsi="標楷體"/>
          <w:sz w:val="28"/>
          <w:szCs w:val="28"/>
        </w:rPr>
        <w:t>不</w:t>
      </w:r>
      <w:r w:rsidRPr="005F59F3">
        <w:rPr>
          <w:rFonts w:ascii="標楷體" w:eastAsia="標楷體" w:hAnsi="標楷體" w:hint="eastAsia"/>
          <w:sz w:val="28"/>
          <w:szCs w:val="28"/>
        </w:rPr>
        <w:t>適</w:t>
      </w:r>
      <w:r w:rsidRPr="005F59F3">
        <w:rPr>
          <w:rFonts w:ascii="標楷體" w:eastAsia="標楷體" w:hAnsi="標楷體"/>
          <w:sz w:val="28"/>
          <w:szCs w:val="28"/>
        </w:rPr>
        <w:t>宜</w:t>
      </w:r>
      <w:proofErr w:type="gramStart"/>
      <w:r w:rsidRPr="005F59F3">
        <w:rPr>
          <w:rFonts w:ascii="標楷體" w:eastAsia="標楷體" w:hAnsi="標楷體"/>
          <w:sz w:val="28"/>
          <w:szCs w:val="28"/>
        </w:rPr>
        <w:t>逕</w:t>
      </w:r>
      <w:proofErr w:type="gramEnd"/>
      <w:r w:rsidRPr="005F59F3">
        <w:rPr>
          <w:rFonts w:ascii="標楷體" w:eastAsia="標楷體" w:hAnsi="標楷體"/>
          <w:sz w:val="28"/>
          <w:szCs w:val="28"/>
        </w:rPr>
        <w:t>以資源回收</w:t>
      </w:r>
      <w:r w:rsidRPr="005F59F3">
        <w:rPr>
          <w:rFonts w:ascii="標楷體" w:eastAsia="標楷體" w:hAnsi="標楷體" w:hint="eastAsia"/>
          <w:sz w:val="28"/>
          <w:szCs w:val="28"/>
        </w:rPr>
        <w:t>之文件(物)。</w:t>
      </w:r>
    </w:p>
    <w:p w:rsidR="005F59F3" w:rsidRPr="005F59F3" w:rsidRDefault="005F59F3" w:rsidP="005F59F3">
      <w:pPr>
        <w:autoSpaceDE w:val="0"/>
        <w:autoSpaceDN w:val="0"/>
        <w:adjustRightInd w:val="0"/>
        <w:spacing w:line="440" w:lineRule="exact"/>
        <w:ind w:left="284"/>
        <w:rPr>
          <w:rFonts w:ascii="標楷體" w:eastAsia="標楷體" w:hAnsi="標楷體"/>
          <w:sz w:val="28"/>
          <w:szCs w:val="28"/>
        </w:rPr>
      </w:pPr>
    </w:p>
    <w:p w:rsidR="00D344C9" w:rsidRPr="00D344C9" w:rsidRDefault="00D344C9" w:rsidP="005F59F3">
      <w:pPr>
        <w:pStyle w:val="a7"/>
        <w:numPr>
          <w:ilvl w:val="0"/>
          <w:numId w:val="8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2D2CDF">
        <w:rPr>
          <w:rFonts w:ascii="標楷體" w:eastAsia="標楷體" w:hAnsi="標楷體" w:hint="eastAsia"/>
          <w:b/>
          <w:sz w:val="28"/>
          <w:szCs w:val="28"/>
        </w:rPr>
        <w:t>問題：</w:t>
      </w:r>
      <w:r w:rsidRPr="005F59F3">
        <w:rPr>
          <w:rFonts w:ascii="標楷體" w:eastAsia="標楷體" w:hAnsi="標楷體" w:hint="eastAsia"/>
          <w:b/>
          <w:sz w:val="28"/>
          <w:szCs w:val="28"/>
        </w:rPr>
        <w:t xml:space="preserve"> 洩漏機密的責任問題？</w:t>
      </w:r>
      <w:r w:rsidRPr="00D344C9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D344C9" w:rsidRPr="00D344C9" w:rsidRDefault="005F59F3" w:rsidP="005F59F3">
      <w:pPr>
        <w:spacing w:line="500" w:lineRule="exact"/>
        <w:ind w:left="989" w:hangingChars="353" w:hanging="98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解析</w:t>
      </w:r>
      <w:r w:rsidR="00D344C9" w:rsidRPr="002D2CDF">
        <w:rPr>
          <w:rFonts w:ascii="標楷體" w:eastAsia="標楷體" w:hAnsi="標楷體" w:hint="eastAsia"/>
          <w:b/>
          <w:sz w:val="28"/>
          <w:szCs w:val="28"/>
        </w:rPr>
        <w:t>：</w:t>
      </w:r>
      <w:r w:rsidR="00D344C9" w:rsidRPr="00D344C9">
        <w:rPr>
          <w:rFonts w:ascii="標楷體" w:eastAsia="標楷體" w:hAnsi="標楷體" w:hint="eastAsia"/>
          <w:sz w:val="28"/>
          <w:szCs w:val="28"/>
        </w:rPr>
        <w:t xml:space="preserve"> 視情節可分三種方式追究責任。第一種方式是</w:t>
      </w:r>
      <w:r w:rsidR="00D344C9" w:rsidRPr="00552BED">
        <w:rPr>
          <w:rFonts w:ascii="標楷體" w:eastAsia="標楷體" w:hAnsi="標楷體" w:hint="eastAsia"/>
          <w:b/>
          <w:color w:val="C00000"/>
          <w:sz w:val="28"/>
          <w:szCs w:val="28"/>
        </w:rPr>
        <w:t>行政責任</w:t>
      </w:r>
      <w:r w:rsidR="00D344C9" w:rsidRPr="00D344C9">
        <w:rPr>
          <w:rFonts w:ascii="標楷體" w:eastAsia="標楷體" w:hAnsi="標楷體" w:hint="eastAsia"/>
          <w:sz w:val="28"/>
          <w:szCs w:val="28"/>
        </w:rPr>
        <w:t>，第二種方式是</w:t>
      </w:r>
      <w:r w:rsidR="00D344C9" w:rsidRPr="00552BED">
        <w:rPr>
          <w:rFonts w:ascii="標楷體" w:eastAsia="標楷體" w:hAnsi="標楷體" w:hint="eastAsia"/>
          <w:b/>
          <w:color w:val="C00000"/>
          <w:sz w:val="28"/>
          <w:szCs w:val="28"/>
        </w:rPr>
        <w:t>民事責任</w:t>
      </w:r>
      <w:r w:rsidR="00D344C9" w:rsidRPr="00D344C9">
        <w:rPr>
          <w:rFonts w:ascii="標楷體" w:eastAsia="標楷體" w:hAnsi="標楷體" w:hint="eastAsia"/>
          <w:sz w:val="28"/>
          <w:szCs w:val="28"/>
        </w:rPr>
        <w:t>，第三種方式是</w:t>
      </w:r>
      <w:r w:rsidR="00D344C9" w:rsidRPr="00552BED">
        <w:rPr>
          <w:rFonts w:ascii="標楷體" w:eastAsia="標楷體" w:hAnsi="標楷體" w:hint="eastAsia"/>
          <w:b/>
          <w:color w:val="C00000"/>
          <w:sz w:val="28"/>
          <w:szCs w:val="28"/>
        </w:rPr>
        <w:t>刑事責任</w:t>
      </w:r>
      <w:r w:rsidR="00D344C9" w:rsidRPr="00D344C9">
        <w:rPr>
          <w:rFonts w:ascii="標楷體" w:eastAsia="標楷體" w:hAnsi="標楷體" w:hint="eastAsia"/>
          <w:sz w:val="28"/>
          <w:szCs w:val="28"/>
        </w:rPr>
        <w:t>。行政責任部分又可分為</w:t>
      </w:r>
      <w:r w:rsidR="00D344C9" w:rsidRPr="00552BED">
        <w:rPr>
          <w:rFonts w:ascii="標楷體" w:eastAsia="標楷體" w:hAnsi="標楷體" w:hint="eastAsia"/>
          <w:b/>
          <w:color w:val="C00000"/>
          <w:sz w:val="28"/>
          <w:szCs w:val="28"/>
        </w:rPr>
        <w:t>懲戒責任</w:t>
      </w:r>
      <w:r w:rsidR="00D344C9" w:rsidRPr="00D344C9">
        <w:rPr>
          <w:rFonts w:ascii="標楷體" w:eastAsia="標楷體" w:hAnsi="標楷體" w:hint="eastAsia"/>
          <w:sz w:val="28"/>
          <w:szCs w:val="28"/>
        </w:rPr>
        <w:t>與</w:t>
      </w:r>
      <w:r w:rsidR="00D344C9" w:rsidRPr="00552BED">
        <w:rPr>
          <w:rFonts w:ascii="標楷體" w:eastAsia="標楷體" w:hAnsi="標楷體" w:hint="eastAsia"/>
          <w:b/>
          <w:color w:val="C00000"/>
          <w:sz w:val="28"/>
          <w:szCs w:val="28"/>
        </w:rPr>
        <w:t>懲處責任</w:t>
      </w:r>
      <w:r w:rsidR="00D344C9" w:rsidRPr="00D344C9">
        <w:rPr>
          <w:rFonts w:ascii="標楷體" w:eastAsia="標楷體" w:hAnsi="標楷體" w:hint="eastAsia"/>
          <w:sz w:val="28"/>
          <w:szCs w:val="28"/>
        </w:rPr>
        <w:t>。懲戒責任是移送公務員懲戒委員會議處，洩漏公文內容比較嚴重的，從過去公務員洩漏機密處分案例分析可分為撤職、降級、記過</w:t>
      </w:r>
      <w:r w:rsidR="00552BED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552BED" w:rsidRPr="00552BED">
        <w:rPr>
          <w:rFonts w:ascii="標楷體" w:eastAsia="標楷體" w:hAnsi="標楷體" w:hint="eastAsia"/>
          <w:sz w:val="28"/>
          <w:szCs w:val="28"/>
          <w:u w:val="single"/>
        </w:rPr>
        <w:t>註</w:t>
      </w:r>
      <w:proofErr w:type="gramEnd"/>
      <w:r w:rsidR="00552BED" w:rsidRPr="00552BED">
        <w:rPr>
          <w:rFonts w:ascii="標楷體" w:eastAsia="標楷體" w:hAnsi="標楷體" w:hint="eastAsia"/>
          <w:sz w:val="28"/>
          <w:szCs w:val="28"/>
          <w:u w:val="single"/>
        </w:rPr>
        <w:t>：現行懲戒處分種類：</w:t>
      </w:r>
      <w:r w:rsidR="00552BED" w:rsidRPr="00552BED">
        <w:rPr>
          <w:rFonts w:ascii="標楷體" w:eastAsia="標楷體" w:hAnsi="標楷體" w:hint="eastAsia"/>
          <w:b/>
          <w:sz w:val="28"/>
          <w:szCs w:val="28"/>
          <w:u w:val="single"/>
        </w:rPr>
        <w:t>免除職務</w:t>
      </w:r>
      <w:r w:rsidR="00552BED" w:rsidRPr="00552BED">
        <w:rPr>
          <w:rFonts w:ascii="標楷體" w:eastAsia="標楷體" w:hAnsi="標楷體" w:hint="eastAsia"/>
          <w:sz w:val="28"/>
          <w:szCs w:val="28"/>
          <w:u w:val="single"/>
        </w:rPr>
        <w:t>、撤職、</w:t>
      </w:r>
      <w:r w:rsidR="00552BED" w:rsidRPr="00552BED">
        <w:rPr>
          <w:rFonts w:ascii="標楷體" w:eastAsia="標楷體" w:hAnsi="標楷體" w:hint="eastAsia"/>
          <w:b/>
          <w:sz w:val="28"/>
          <w:szCs w:val="28"/>
          <w:u w:val="single"/>
        </w:rPr>
        <w:t>剝奪、減少退休（職、伍）金</w:t>
      </w:r>
      <w:r w:rsidR="00552BED" w:rsidRPr="00552BED">
        <w:rPr>
          <w:rFonts w:ascii="標楷體" w:eastAsia="標楷體" w:hAnsi="標楷體" w:hint="eastAsia"/>
          <w:sz w:val="28"/>
          <w:szCs w:val="28"/>
          <w:u w:val="single"/>
        </w:rPr>
        <w:t>、休職、降級、減</w:t>
      </w:r>
      <w:proofErr w:type="gramStart"/>
      <w:r w:rsidR="00552BED" w:rsidRPr="00552BED">
        <w:rPr>
          <w:rFonts w:ascii="標楷體" w:eastAsia="標楷體" w:hAnsi="標楷體" w:hint="eastAsia"/>
          <w:sz w:val="28"/>
          <w:szCs w:val="28"/>
          <w:u w:val="single"/>
        </w:rPr>
        <w:t>俸</w:t>
      </w:r>
      <w:proofErr w:type="gramEnd"/>
      <w:r w:rsidR="00552BED" w:rsidRPr="00552BED">
        <w:rPr>
          <w:rFonts w:ascii="標楷體" w:eastAsia="標楷體" w:hAnsi="標楷體" w:hint="eastAsia"/>
          <w:sz w:val="28"/>
          <w:szCs w:val="28"/>
          <w:u w:val="single"/>
        </w:rPr>
        <w:t>、</w:t>
      </w:r>
      <w:r w:rsidR="00552BED" w:rsidRPr="00552BED">
        <w:rPr>
          <w:rFonts w:ascii="標楷體" w:eastAsia="標楷體" w:hAnsi="標楷體" w:hint="eastAsia"/>
          <w:b/>
          <w:sz w:val="28"/>
          <w:szCs w:val="28"/>
          <w:u w:val="single"/>
        </w:rPr>
        <w:t>罰款</w:t>
      </w:r>
      <w:r w:rsidR="00552BED" w:rsidRPr="00552BED">
        <w:rPr>
          <w:rFonts w:ascii="標楷體" w:eastAsia="標楷體" w:hAnsi="標楷體" w:hint="eastAsia"/>
          <w:sz w:val="28"/>
          <w:szCs w:val="28"/>
          <w:u w:val="single"/>
        </w:rPr>
        <w:t>、記過、申誡。</w:t>
      </w:r>
      <w:r w:rsidR="00552BED">
        <w:rPr>
          <w:rFonts w:ascii="標楷體" w:eastAsia="標楷體" w:hAnsi="標楷體" w:hint="eastAsia"/>
          <w:sz w:val="28"/>
          <w:szCs w:val="28"/>
        </w:rPr>
        <w:t>)</w:t>
      </w:r>
      <w:r w:rsidR="00D344C9" w:rsidRPr="00D344C9">
        <w:rPr>
          <w:rFonts w:ascii="標楷體" w:eastAsia="標楷體" w:hAnsi="標楷體" w:hint="eastAsia"/>
          <w:sz w:val="28"/>
          <w:szCs w:val="28"/>
        </w:rPr>
        <w:t>。至於懲</w:t>
      </w:r>
      <w:bookmarkStart w:id="0" w:name="_GoBack"/>
      <w:bookmarkEnd w:id="0"/>
      <w:r w:rsidR="00D344C9" w:rsidRPr="00D344C9">
        <w:rPr>
          <w:rFonts w:ascii="標楷體" w:eastAsia="標楷體" w:hAnsi="標楷體" w:hint="eastAsia"/>
          <w:sz w:val="28"/>
          <w:szCs w:val="28"/>
        </w:rPr>
        <w:t>處責任是依照公務人員的考績法施行細則第14條規定辦理，第14條規定公務員洩漏職務上機密，使政府遭受重大損害時，可以一次記2大過予以免職，是比較重的行政責任。行政責任較輕微的，依照機關獎懲規定，予以記過、申誡、警告處分。民事責任部分，公務員如因故意或過失洩漏職務上該保守的</w:t>
      </w:r>
      <w:r w:rsidR="00D344C9" w:rsidRPr="00D344C9">
        <w:rPr>
          <w:rFonts w:ascii="標楷體" w:eastAsia="標楷體" w:hAnsi="標楷體" w:hint="eastAsia"/>
          <w:sz w:val="28"/>
          <w:szCs w:val="28"/>
        </w:rPr>
        <w:lastRenderedPageBreak/>
        <w:t>機密，洩密後使第三人權益受到損害，第三人可依民法第186條公務人員</w:t>
      </w:r>
      <w:proofErr w:type="gramStart"/>
      <w:r w:rsidR="00D344C9" w:rsidRPr="00D344C9">
        <w:rPr>
          <w:rFonts w:ascii="標楷體" w:eastAsia="標楷體" w:hAnsi="標楷體" w:hint="eastAsia"/>
          <w:sz w:val="28"/>
          <w:szCs w:val="28"/>
        </w:rPr>
        <w:t>侵</w:t>
      </w:r>
      <w:proofErr w:type="gramEnd"/>
      <w:r w:rsidR="00D344C9" w:rsidRPr="00D344C9">
        <w:rPr>
          <w:rFonts w:ascii="標楷體" w:eastAsia="標楷體" w:hAnsi="標楷體" w:hint="eastAsia"/>
          <w:sz w:val="28"/>
          <w:szCs w:val="28"/>
        </w:rPr>
        <w:t>權責任，向法院請求公務員賠償損害。</w:t>
      </w:r>
    </w:p>
    <w:p w:rsidR="00D344C9" w:rsidRPr="00D344C9" w:rsidRDefault="00D344C9" w:rsidP="002D2CDF">
      <w:pPr>
        <w:spacing w:line="50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D344C9">
        <w:rPr>
          <w:rFonts w:ascii="標楷體" w:eastAsia="標楷體" w:hAnsi="標楷體" w:hint="eastAsia"/>
          <w:sz w:val="28"/>
          <w:szCs w:val="28"/>
        </w:rPr>
        <w:t>在刑事責任部分，有關洩密的刑事責任，視情節可分3種，一般公務洩密、洩漏國防機密及洩漏工商機密。第1種公務洩密，即洩漏國防以外公務機密的刑責有刑法132條公務員洩漏或交付關於中華民國國防以外應秘密之文書、圖畫、消息或物品，處3年以下有期徒刑。因過失犯前項之罪者，處1年以下有期徒刑、拘役或三百元以下罰金，此為洩漏國防以外機密，屬一般公務洩密的刑責。一般洩密罪雖然以公務員本身職務知悉的事項</w:t>
      </w:r>
      <w:proofErr w:type="gramStart"/>
      <w:r w:rsidRPr="00D344C9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Pr="00D344C9">
        <w:rPr>
          <w:rFonts w:ascii="標楷體" w:eastAsia="標楷體" w:hAnsi="標楷體" w:hint="eastAsia"/>
          <w:sz w:val="28"/>
          <w:szCs w:val="28"/>
        </w:rPr>
        <w:t>大多數，但並不是絕對以此為範圍，例如非職務上的秘密，洩漏或交付給別人也要負擔一般洩密刑責。譬如某甲承辦的機密文件，某乙知道後，也有保守秘密的責任，如果洩漏機密文件內容或交付機密資料給別人，屬一般洩密罪刑責。另外一般洩密罪不僅處罰故意犯，過失雖然不是故意，亦同樣要負刑責。像機密文件隨便放在桌上，讓外人隨便翻印報導，雖然不是故意的，仍依過失處罰。第2種洩漏國防機密的刑責，洩漏國防機密，刑法第109、112條有處罰規定，妨害軍機治罪條例亦有規定處罰的方法，洩漏國防機密刑責都比較重。第3種洩漏職務上知悉工商秘密刑責，所謂工商秘密即產品製造方法，藥商藥品成份原料，新發明藍圖及一般客戶名單，從事業者都認為這是屬於商業機密。</w:t>
      </w:r>
    </w:p>
    <w:p w:rsidR="00552BED" w:rsidRPr="00552BED" w:rsidRDefault="00D344C9" w:rsidP="002D2CDF">
      <w:pPr>
        <w:spacing w:line="50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D344C9">
        <w:rPr>
          <w:rFonts w:ascii="標楷體" w:eastAsia="標楷體" w:hAnsi="標楷體" w:hint="eastAsia"/>
          <w:sz w:val="28"/>
          <w:szCs w:val="28"/>
        </w:rPr>
        <w:t>以上為洩密的處理方式與刑責。吾人可以觀察得知業務上疏失，不得影響國家利益或機關政令推行，甚至個人受到處分，不得不慎。保密同時也是全面性與全體性的工作，不容有1人或1處疏漏，凡是知悉機密的人，都負有保密的責任。因而與我們業務無關，或不應該知道的機密，皆應避免去探聽，更不可猜測傳述。總而言之，保密工作是做</w:t>
      </w:r>
      <w:proofErr w:type="gramStart"/>
      <w:r w:rsidRPr="00D344C9">
        <w:rPr>
          <w:rFonts w:ascii="標楷體" w:eastAsia="標楷體" w:hAnsi="標楷體" w:hint="eastAsia"/>
          <w:sz w:val="28"/>
          <w:szCs w:val="28"/>
        </w:rPr>
        <w:t>攸</w:t>
      </w:r>
      <w:proofErr w:type="gramEnd"/>
      <w:r w:rsidRPr="00D344C9">
        <w:rPr>
          <w:rFonts w:ascii="標楷體" w:eastAsia="標楷體" w:hAnsi="標楷體" w:hint="eastAsia"/>
          <w:sz w:val="28"/>
          <w:szCs w:val="28"/>
        </w:rPr>
        <w:t>關國家安全及機關施政府</w:t>
      </w:r>
      <w:r w:rsidRPr="00D344C9">
        <w:rPr>
          <w:rFonts w:ascii="標楷體" w:eastAsia="標楷體" w:hAnsi="標楷體" w:hint="eastAsia"/>
          <w:sz w:val="28"/>
          <w:szCs w:val="28"/>
        </w:rPr>
        <w:lastRenderedPageBreak/>
        <w:t>成敗的關鍵，而這關鍵就操在我們每個人的手中。</w:t>
      </w:r>
    </w:p>
    <w:sectPr w:rsidR="00552BED" w:rsidRPr="00552BED" w:rsidSect="002A3C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B6F" w:rsidRDefault="00043B6F" w:rsidP="00962440">
      <w:r>
        <w:separator/>
      </w:r>
    </w:p>
  </w:endnote>
  <w:endnote w:type="continuationSeparator" w:id="0">
    <w:p w:rsidR="00043B6F" w:rsidRDefault="00043B6F" w:rsidP="00962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F6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B6F" w:rsidRDefault="00043B6F" w:rsidP="00962440">
      <w:r>
        <w:separator/>
      </w:r>
    </w:p>
  </w:footnote>
  <w:footnote w:type="continuationSeparator" w:id="0">
    <w:p w:rsidR="00043B6F" w:rsidRDefault="00043B6F" w:rsidP="009624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DF5"/>
    <w:multiLevelType w:val="hybridMultilevel"/>
    <w:tmpl w:val="421C9C62"/>
    <w:lvl w:ilvl="0" w:tplc="115EB1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C31F92"/>
    <w:multiLevelType w:val="hybridMultilevel"/>
    <w:tmpl w:val="A2C63168"/>
    <w:lvl w:ilvl="0" w:tplc="CC485DB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1E1341"/>
    <w:multiLevelType w:val="hybridMultilevel"/>
    <w:tmpl w:val="CC2EAA14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">
    <w:nsid w:val="1A851C24"/>
    <w:multiLevelType w:val="hybridMultilevel"/>
    <w:tmpl w:val="FF82E972"/>
    <w:lvl w:ilvl="0" w:tplc="00F04094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>
    <w:nsid w:val="2202601E"/>
    <w:multiLevelType w:val="hybridMultilevel"/>
    <w:tmpl w:val="8C72530C"/>
    <w:lvl w:ilvl="0" w:tplc="FADA36BE">
      <w:start w:val="1"/>
      <w:numFmt w:val="decimal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3C2B09F3"/>
    <w:multiLevelType w:val="hybridMultilevel"/>
    <w:tmpl w:val="BF2EEC6A"/>
    <w:lvl w:ilvl="0" w:tplc="62AE135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4302833"/>
    <w:multiLevelType w:val="hybridMultilevel"/>
    <w:tmpl w:val="F7D06EAA"/>
    <w:lvl w:ilvl="0" w:tplc="3056DBE2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>
    <w:nsid w:val="47705E5A"/>
    <w:multiLevelType w:val="hybridMultilevel"/>
    <w:tmpl w:val="14EAC76A"/>
    <w:lvl w:ilvl="0" w:tplc="2F8A1042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>
    <w:nsid w:val="5C265F86"/>
    <w:multiLevelType w:val="hybridMultilevel"/>
    <w:tmpl w:val="58E01BF6"/>
    <w:lvl w:ilvl="0" w:tplc="1E7CEEE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2227398"/>
    <w:multiLevelType w:val="hybridMultilevel"/>
    <w:tmpl w:val="BF2EEC6A"/>
    <w:lvl w:ilvl="0" w:tplc="62AE135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15E"/>
    <w:rsid w:val="0001315E"/>
    <w:rsid w:val="00021C06"/>
    <w:rsid w:val="00043B6F"/>
    <w:rsid w:val="00050036"/>
    <w:rsid w:val="00071E56"/>
    <w:rsid w:val="000C5BD5"/>
    <w:rsid w:val="00155B4D"/>
    <w:rsid w:val="001933A9"/>
    <w:rsid w:val="002A3CF4"/>
    <w:rsid w:val="002D2CDF"/>
    <w:rsid w:val="003049CE"/>
    <w:rsid w:val="003B5345"/>
    <w:rsid w:val="004955B9"/>
    <w:rsid w:val="004A4184"/>
    <w:rsid w:val="004C7D92"/>
    <w:rsid w:val="00547287"/>
    <w:rsid w:val="00552BED"/>
    <w:rsid w:val="005F59F3"/>
    <w:rsid w:val="00667491"/>
    <w:rsid w:val="00790CF4"/>
    <w:rsid w:val="008A0FC1"/>
    <w:rsid w:val="00962440"/>
    <w:rsid w:val="00970B57"/>
    <w:rsid w:val="009A382B"/>
    <w:rsid w:val="00A70A6A"/>
    <w:rsid w:val="00B31107"/>
    <w:rsid w:val="00BB1A1B"/>
    <w:rsid w:val="00BB6D07"/>
    <w:rsid w:val="00C57748"/>
    <w:rsid w:val="00C65A90"/>
    <w:rsid w:val="00C967FB"/>
    <w:rsid w:val="00D31A34"/>
    <w:rsid w:val="00D344C9"/>
    <w:rsid w:val="00D71A22"/>
    <w:rsid w:val="00DA1506"/>
    <w:rsid w:val="00EB0AC2"/>
    <w:rsid w:val="00EE49D0"/>
    <w:rsid w:val="00F4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2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6244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62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62440"/>
    <w:rPr>
      <w:sz w:val="20"/>
      <w:szCs w:val="20"/>
    </w:rPr>
  </w:style>
  <w:style w:type="paragraph" w:styleId="a7">
    <w:name w:val="List Paragraph"/>
    <w:basedOn w:val="a"/>
    <w:uiPriority w:val="34"/>
    <w:qFormat/>
    <w:rsid w:val="00962440"/>
    <w:pPr>
      <w:ind w:leftChars="200" w:left="480"/>
    </w:pPr>
  </w:style>
  <w:style w:type="paragraph" w:customStyle="1" w:styleId="Default">
    <w:name w:val="Default"/>
    <w:rsid w:val="002D2CDF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52B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552BED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M3630-1</dc:creator>
  <cp:lastModifiedBy>MIHC</cp:lastModifiedBy>
  <cp:revision>3</cp:revision>
  <cp:lastPrinted>2018-07-03T02:56:00Z</cp:lastPrinted>
  <dcterms:created xsi:type="dcterms:W3CDTF">2019-01-30T06:04:00Z</dcterms:created>
  <dcterms:modified xsi:type="dcterms:W3CDTF">2019-01-30T06:10:00Z</dcterms:modified>
</cp:coreProperties>
</file>