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1A" w:rsidRPr="00BF37F2" w:rsidRDefault="000A5037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臺南市政府</w:t>
      </w:r>
      <w:r w:rsidR="000726D6">
        <w:rPr>
          <w:rFonts w:ascii="標楷體" w:eastAsia="標楷體" w:hAnsi="標楷體" w:hint="eastAsia"/>
          <w:b/>
          <w:bCs/>
          <w:sz w:val="36"/>
          <w:szCs w:val="32"/>
        </w:rPr>
        <w:t>南化</w:t>
      </w:r>
      <w:r w:rsidR="00E01A98">
        <w:rPr>
          <w:rFonts w:ascii="標楷體" w:eastAsia="標楷體" w:hAnsi="標楷體" w:hint="eastAsia"/>
          <w:b/>
          <w:bCs/>
          <w:sz w:val="36"/>
          <w:szCs w:val="32"/>
        </w:rPr>
        <w:t>區公所</w:t>
      </w:r>
    </w:p>
    <w:p w:rsidR="00B243A1" w:rsidRPr="00BF37F2" w:rsidRDefault="000A5037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性別意識培力</w:t>
      </w:r>
      <w:r w:rsidR="00176438">
        <w:rPr>
          <w:rFonts w:ascii="標楷體" w:eastAsia="標楷體" w:hAnsi="標楷體" w:hint="eastAsia"/>
          <w:b/>
          <w:bCs/>
          <w:sz w:val="36"/>
          <w:szCs w:val="32"/>
        </w:rPr>
        <w:t>實體</w:t>
      </w: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課程</w:t>
      </w:r>
      <w:r w:rsidR="000877A9" w:rsidRPr="00BF37F2">
        <w:rPr>
          <w:rFonts w:ascii="標楷體" w:eastAsia="標楷體" w:hAnsi="標楷體" w:hint="eastAsia"/>
          <w:b/>
          <w:bCs/>
          <w:sz w:val="36"/>
          <w:szCs w:val="32"/>
        </w:rPr>
        <w:t>成果報告</w:t>
      </w:r>
    </w:p>
    <w:tbl>
      <w:tblPr>
        <w:tblStyle w:val="a3"/>
        <w:tblW w:w="11291" w:type="dxa"/>
        <w:jc w:val="center"/>
        <w:tblLook w:val="04A0" w:firstRow="1" w:lastRow="0" w:firstColumn="1" w:lastColumn="0" w:noHBand="0" w:noVBand="1"/>
      </w:tblPr>
      <w:tblGrid>
        <w:gridCol w:w="1331"/>
        <w:gridCol w:w="4600"/>
        <w:gridCol w:w="1335"/>
        <w:gridCol w:w="763"/>
        <w:gridCol w:w="626"/>
        <w:gridCol w:w="159"/>
        <w:gridCol w:w="803"/>
        <w:gridCol w:w="1674"/>
      </w:tblGrid>
      <w:tr w:rsidR="00ED7A2A" w:rsidRPr="00AC2297" w:rsidTr="00B03BB9">
        <w:trPr>
          <w:cantSplit/>
          <w:trHeight w:val="1402"/>
          <w:jc w:val="center"/>
        </w:trPr>
        <w:tc>
          <w:tcPr>
            <w:tcW w:w="1331" w:type="dxa"/>
            <w:vAlign w:val="center"/>
          </w:tcPr>
          <w:p w:rsidR="00B243A1" w:rsidRPr="00AE2269" w:rsidRDefault="00F92BFE" w:rsidP="00E843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機關單位</w:t>
            </w:r>
          </w:p>
        </w:tc>
        <w:tc>
          <w:tcPr>
            <w:tcW w:w="4600" w:type="dxa"/>
            <w:vAlign w:val="center"/>
          </w:tcPr>
          <w:p w:rsidR="009C2640" w:rsidRPr="00AC2297" w:rsidRDefault="003D5E8B" w:rsidP="00C50E4E">
            <w:pPr>
              <w:rPr>
                <w:rFonts w:ascii="標楷體" w:eastAsia="標楷體" w:hAnsi="標楷體"/>
              </w:rPr>
            </w:pPr>
            <w:r w:rsidRPr="003D5E8B">
              <w:rPr>
                <w:rFonts w:ascii="標楷體" w:eastAsia="標楷體" w:hAnsi="標楷體"/>
              </w:rPr>
              <w:t>臺南</w:t>
            </w:r>
            <w:r w:rsidRPr="003D5E8B"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 w:hint="eastAsia"/>
              </w:rPr>
              <w:t>南化</w:t>
            </w:r>
            <w:r w:rsidRPr="003D5E8B">
              <w:rPr>
                <w:rFonts w:ascii="標楷體" w:eastAsia="標楷體" w:hAnsi="標楷體" w:hint="eastAsia"/>
              </w:rPr>
              <w:t>區公所主辦/</w:t>
            </w:r>
            <w:r>
              <w:rPr>
                <w:rFonts w:ascii="標楷體" w:eastAsia="標楷體" w:hAnsi="標楷體" w:hint="eastAsia"/>
              </w:rPr>
              <w:t>玉井</w:t>
            </w:r>
            <w:r w:rsidRPr="003D5E8B">
              <w:rPr>
                <w:rFonts w:ascii="標楷體" w:eastAsia="標楷體" w:hAnsi="標楷體" w:hint="eastAsia"/>
              </w:rPr>
              <w:t>區公所、左鎮區公所、楠西區公所協辦</w:t>
            </w:r>
          </w:p>
        </w:tc>
        <w:tc>
          <w:tcPr>
            <w:tcW w:w="1335" w:type="dxa"/>
            <w:vAlign w:val="center"/>
          </w:tcPr>
          <w:p w:rsidR="009C2640" w:rsidRPr="00AE2269" w:rsidRDefault="0094456B" w:rsidP="00986DAE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時間</w:t>
            </w:r>
            <w:r w:rsidR="009C2640" w:rsidRPr="00AE226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25" w:type="dxa"/>
            <w:gridSpan w:val="5"/>
            <w:vAlign w:val="center"/>
          </w:tcPr>
          <w:p w:rsidR="009C2640" w:rsidRPr="00AE2269" w:rsidRDefault="0094456B">
            <w:pPr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109年</w:t>
            </w:r>
            <w:r w:rsidR="000726D6">
              <w:rPr>
                <w:rFonts w:ascii="標楷體" w:eastAsia="標楷體" w:hAnsi="標楷體" w:hint="eastAsia"/>
              </w:rPr>
              <w:t>8</w:t>
            </w:r>
            <w:r w:rsidRPr="00AE2269">
              <w:rPr>
                <w:rFonts w:ascii="標楷體" w:eastAsia="標楷體" w:hAnsi="標楷體" w:hint="eastAsia"/>
              </w:rPr>
              <w:t>月</w:t>
            </w:r>
            <w:r w:rsidR="000726D6">
              <w:rPr>
                <w:rFonts w:ascii="標楷體" w:eastAsia="標楷體" w:hAnsi="標楷體" w:hint="eastAsia"/>
              </w:rPr>
              <w:t>1</w:t>
            </w:r>
            <w:r w:rsidR="000726D6">
              <w:rPr>
                <w:rFonts w:ascii="標楷體" w:eastAsia="標楷體" w:hAnsi="標楷體"/>
              </w:rPr>
              <w:t>2</w:t>
            </w:r>
            <w:r w:rsidRPr="00AE2269">
              <w:rPr>
                <w:rFonts w:ascii="標楷體" w:eastAsia="標楷體" w:hAnsi="標楷體" w:hint="eastAsia"/>
              </w:rPr>
              <w:t>日</w:t>
            </w:r>
          </w:p>
          <w:p w:rsidR="0094456B" w:rsidRPr="00AE2269" w:rsidRDefault="000726D6" w:rsidP="00072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="0094456B" w:rsidRPr="00AE226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="0094456B" w:rsidRPr="00AE226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16</w:t>
            </w:r>
            <w:r w:rsidR="0094456B" w:rsidRPr="00AE226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  <w:r w:rsidR="0094456B" w:rsidRPr="00AE2269">
              <w:rPr>
                <w:rFonts w:ascii="標楷體" w:eastAsia="標楷體" w:hAnsi="標楷體" w:hint="eastAsia"/>
              </w:rPr>
              <w:t>，共計</w:t>
            </w:r>
            <w:r>
              <w:rPr>
                <w:rFonts w:ascii="標楷體" w:eastAsia="標楷體" w:hAnsi="標楷體" w:hint="eastAsia"/>
              </w:rPr>
              <w:t>3</w:t>
            </w:r>
            <w:r w:rsidR="0094456B" w:rsidRPr="00AE2269">
              <w:rPr>
                <w:rFonts w:ascii="標楷體" w:eastAsia="標楷體" w:hAnsi="標楷體" w:hint="eastAsia"/>
              </w:rPr>
              <w:t>小時</w:t>
            </w:r>
          </w:p>
        </w:tc>
      </w:tr>
      <w:tr w:rsidR="00ED7A2A" w:rsidRPr="00AC2297" w:rsidTr="000726D6">
        <w:trPr>
          <w:cantSplit/>
          <w:trHeight w:val="1518"/>
          <w:jc w:val="center"/>
        </w:trPr>
        <w:tc>
          <w:tcPr>
            <w:tcW w:w="1331" w:type="dxa"/>
            <w:vAlign w:val="center"/>
          </w:tcPr>
          <w:p w:rsidR="009C2640" w:rsidRPr="00AE2269" w:rsidRDefault="009C2640" w:rsidP="00E84386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00" w:type="dxa"/>
            <w:vAlign w:val="center"/>
          </w:tcPr>
          <w:p w:rsidR="009C2640" w:rsidRPr="00AC2297" w:rsidRDefault="000726D6">
            <w:pPr>
              <w:rPr>
                <w:rFonts w:ascii="標楷體" w:eastAsia="標楷體" w:hAnsi="標楷體"/>
              </w:rPr>
            </w:pPr>
            <w:r w:rsidRPr="000726D6">
              <w:rPr>
                <w:rFonts w:ascii="標楷體" w:eastAsia="標楷體" w:hAnsi="標楷體" w:hint="eastAsia"/>
              </w:rPr>
              <w:t>員工協助方案~婚姻與家庭</w:t>
            </w:r>
          </w:p>
        </w:tc>
        <w:tc>
          <w:tcPr>
            <w:tcW w:w="1335" w:type="dxa"/>
            <w:vAlign w:val="center"/>
          </w:tcPr>
          <w:p w:rsidR="009C2640" w:rsidRPr="00AE2269" w:rsidRDefault="009C2640" w:rsidP="00E84386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講師資訊</w:t>
            </w:r>
          </w:p>
        </w:tc>
        <w:tc>
          <w:tcPr>
            <w:tcW w:w="4025" w:type="dxa"/>
            <w:gridSpan w:val="5"/>
            <w:vAlign w:val="center"/>
          </w:tcPr>
          <w:p w:rsidR="00E84386" w:rsidRPr="00AE2269" w:rsidRDefault="000726D6">
            <w:pPr>
              <w:rPr>
                <w:rFonts w:ascii="標楷體" w:eastAsia="標楷體" w:hAnsi="標楷體"/>
              </w:rPr>
            </w:pPr>
            <w:r w:rsidRPr="000726D6">
              <w:rPr>
                <w:rFonts w:ascii="標楷體" w:eastAsia="標楷體" w:hAnsi="標楷體" w:hint="eastAsia"/>
              </w:rPr>
              <w:t>黃瓊婷講師(臺灣首府大學諮商輔導組組長)</w:t>
            </w:r>
          </w:p>
        </w:tc>
      </w:tr>
      <w:tr w:rsidR="00E70519" w:rsidRPr="00AC2297" w:rsidTr="00A84CAA">
        <w:trPr>
          <w:trHeight w:val="1279"/>
          <w:jc w:val="center"/>
        </w:trPr>
        <w:tc>
          <w:tcPr>
            <w:tcW w:w="1331" w:type="dxa"/>
            <w:vMerge w:val="restart"/>
            <w:vAlign w:val="center"/>
          </w:tcPr>
          <w:p w:rsidR="00592BEC" w:rsidRPr="00AE2269" w:rsidRDefault="00592BEC" w:rsidP="00592BEC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課程簡介</w:t>
            </w:r>
          </w:p>
          <w:p w:rsidR="00592BEC" w:rsidRPr="00AE2269" w:rsidRDefault="00592BEC" w:rsidP="00592BEC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及</w:t>
            </w:r>
          </w:p>
          <w:p w:rsidR="009C2640" w:rsidRPr="00AE2269" w:rsidRDefault="00592BEC" w:rsidP="00592BEC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4600" w:type="dxa"/>
            <w:vMerge w:val="restart"/>
          </w:tcPr>
          <w:p w:rsidR="009C2640" w:rsidRPr="00AC2297" w:rsidRDefault="000726D6">
            <w:pPr>
              <w:rPr>
                <w:rFonts w:ascii="標楷體" w:eastAsia="標楷體" w:hAnsi="標楷體"/>
              </w:rPr>
            </w:pPr>
            <w:r w:rsidRPr="000726D6">
              <w:rPr>
                <w:rFonts w:ascii="標楷體" w:eastAsia="標楷體" w:hAnsi="標楷體"/>
              </w:rPr>
              <w:t>發現並協助同仁解決可能影響工作效能之相關問題，使其能以健康的身心投入工作，提升員工士氣及服務效能</w:t>
            </w:r>
            <w:r w:rsidRPr="000726D6">
              <w:rPr>
                <w:rFonts w:ascii="標楷體" w:eastAsia="標楷體" w:hAnsi="標楷體" w:hint="eastAsia"/>
              </w:rPr>
              <w:t>，俾營造友善職場環境。另落實公部門性別主流化之推動，培養公務員具有性別敏感度，於規劃或檢視各項政策及法令時，納入性別觀點，俾利追求性別平等。</w:t>
            </w:r>
          </w:p>
        </w:tc>
        <w:tc>
          <w:tcPr>
            <w:tcW w:w="2724" w:type="dxa"/>
            <w:gridSpan w:val="3"/>
            <w:vAlign w:val="center"/>
          </w:tcPr>
          <w:p w:rsidR="009C2640" w:rsidRPr="00AE2269" w:rsidRDefault="009C2640" w:rsidP="004071C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2636" w:type="dxa"/>
            <w:gridSpan w:val="3"/>
            <w:vAlign w:val="center"/>
          </w:tcPr>
          <w:p w:rsidR="009C2640" w:rsidRPr="00AC2297" w:rsidRDefault="009C2640" w:rsidP="0007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2297">
              <w:rPr>
                <w:rFonts w:ascii="標楷體" w:eastAsia="標楷體" w:hAnsi="標楷體" w:hint="eastAsia"/>
                <w:szCs w:val="24"/>
              </w:rPr>
              <w:t xml:space="preserve">□基礎 </w:t>
            </w:r>
            <w:r w:rsidR="00EF46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6D6"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AC2297">
              <w:rPr>
                <w:rFonts w:ascii="標楷體" w:eastAsia="標楷體" w:hAnsi="標楷體" w:hint="eastAsia"/>
                <w:szCs w:val="24"/>
              </w:rPr>
              <w:t>進階</w:t>
            </w:r>
          </w:p>
        </w:tc>
      </w:tr>
      <w:tr w:rsidR="00E70519" w:rsidRPr="00AC2297" w:rsidTr="00A84CAA">
        <w:trPr>
          <w:trHeight w:val="1270"/>
          <w:jc w:val="center"/>
        </w:trPr>
        <w:tc>
          <w:tcPr>
            <w:tcW w:w="1331" w:type="dxa"/>
            <w:vMerge/>
            <w:vAlign w:val="center"/>
          </w:tcPr>
          <w:p w:rsidR="009C2640" w:rsidRPr="00AE2269" w:rsidRDefault="009C2640" w:rsidP="00C7639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9C2640" w:rsidRPr="00AC2297" w:rsidRDefault="009C2640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9C2640" w:rsidRPr="00AE2269" w:rsidRDefault="00592BEC" w:rsidP="00592BE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 w:val="22"/>
              </w:rPr>
              <w:t>課程</w:t>
            </w:r>
            <w:r w:rsidR="009C2640" w:rsidRPr="00AE2269">
              <w:rPr>
                <w:rFonts w:ascii="標楷體" w:eastAsia="標楷體" w:hAnsi="標楷體" w:hint="eastAsia"/>
                <w:sz w:val="22"/>
              </w:rPr>
              <w:t>內容包含與機關業務相關之實際案例討論</w:t>
            </w:r>
          </w:p>
        </w:tc>
        <w:tc>
          <w:tcPr>
            <w:tcW w:w="2636" w:type="dxa"/>
            <w:gridSpan w:val="3"/>
            <w:vAlign w:val="center"/>
          </w:tcPr>
          <w:p w:rsidR="009C2640" w:rsidRPr="00AC2297" w:rsidRDefault="000726D6" w:rsidP="00C7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>是   □否</w:t>
            </w:r>
          </w:p>
        </w:tc>
      </w:tr>
      <w:tr w:rsidR="00E70519" w:rsidRPr="00AC2297" w:rsidTr="00A84CAA">
        <w:trPr>
          <w:trHeight w:val="1130"/>
          <w:jc w:val="center"/>
        </w:trPr>
        <w:tc>
          <w:tcPr>
            <w:tcW w:w="1331" w:type="dxa"/>
            <w:vMerge/>
            <w:vAlign w:val="center"/>
          </w:tcPr>
          <w:p w:rsidR="009C2640" w:rsidRPr="00AE2269" w:rsidRDefault="009C2640" w:rsidP="00C7639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9C2640" w:rsidRPr="00AC2297" w:rsidRDefault="009C2640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9C2640" w:rsidRPr="00AE2269" w:rsidRDefault="009C2640" w:rsidP="004071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課程前需求評估</w:t>
            </w:r>
          </w:p>
        </w:tc>
        <w:tc>
          <w:tcPr>
            <w:tcW w:w="2636" w:type="dxa"/>
            <w:gridSpan w:val="3"/>
            <w:vAlign w:val="center"/>
          </w:tcPr>
          <w:p w:rsidR="009C2640" w:rsidRPr="00AC2297" w:rsidRDefault="009C2640" w:rsidP="0007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2297">
              <w:rPr>
                <w:rFonts w:ascii="標楷體" w:eastAsia="標楷體" w:hAnsi="標楷體" w:hint="eastAsia"/>
                <w:szCs w:val="24"/>
              </w:rPr>
              <w:t>□</w:t>
            </w:r>
            <w:r w:rsidR="001369E1">
              <w:rPr>
                <w:rFonts w:ascii="標楷體" w:eastAsia="標楷體" w:hAnsi="標楷體" w:hint="eastAsia"/>
                <w:szCs w:val="24"/>
              </w:rPr>
              <w:t>有</w:t>
            </w:r>
            <w:r w:rsidRPr="00AC22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726D6">
              <w:rPr>
                <w:rFonts w:ascii="新細明體" w:eastAsia="新細明體" w:hAnsi="新細明體" w:hint="eastAsia"/>
                <w:szCs w:val="24"/>
              </w:rPr>
              <w:t>■</w:t>
            </w:r>
            <w:r w:rsidR="001369E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E70519" w:rsidRPr="00AC2297" w:rsidTr="00A84CAA">
        <w:trPr>
          <w:trHeight w:val="1263"/>
          <w:jc w:val="center"/>
        </w:trPr>
        <w:tc>
          <w:tcPr>
            <w:tcW w:w="1331" w:type="dxa"/>
            <w:vMerge/>
            <w:vAlign w:val="center"/>
          </w:tcPr>
          <w:p w:rsidR="009C2640" w:rsidRPr="00AE2269" w:rsidRDefault="009C2640" w:rsidP="00C7639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9C2640" w:rsidRPr="00AC2297" w:rsidRDefault="009C2640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9C2640" w:rsidRPr="00AE2269" w:rsidRDefault="009C2640" w:rsidP="004071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課後學習回饋單</w:t>
            </w:r>
          </w:p>
          <w:p w:rsidR="009C2640" w:rsidRPr="00AE2269" w:rsidRDefault="009C2640" w:rsidP="0027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 w:val="22"/>
              </w:rPr>
              <w:t>(例：滿意度調查問卷)</w:t>
            </w:r>
          </w:p>
        </w:tc>
        <w:tc>
          <w:tcPr>
            <w:tcW w:w="2636" w:type="dxa"/>
            <w:gridSpan w:val="3"/>
            <w:vAlign w:val="center"/>
          </w:tcPr>
          <w:p w:rsidR="009C2640" w:rsidRPr="00AC2297" w:rsidRDefault="009C2640" w:rsidP="0007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2297">
              <w:rPr>
                <w:rFonts w:ascii="標楷體" w:eastAsia="標楷體" w:hAnsi="標楷體" w:hint="eastAsia"/>
                <w:szCs w:val="24"/>
              </w:rPr>
              <w:t>□</w:t>
            </w:r>
            <w:r w:rsidR="001369E1">
              <w:rPr>
                <w:rFonts w:ascii="標楷體" w:eastAsia="標楷體" w:hAnsi="標楷體" w:hint="eastAsia"/>
                <w:szCs w:val="24"/>
              </w:rPr>
              <w:t>有</w:t>
            </w:r>
            <w:r w:rsidRPr="00AC22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726D6">
              <w:rPr>
                <w:rFonts w:ascii="新細明體" w:eastAsia="新細明體" w:hAnsi="新細明體" w:hint="eastAsia"/>
                <w:szCs w:val="24"/>
              </w:rPr>
              <w:t>■</w:t>
            </w:r>
            <w:r w:rsidR="001369E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3D637A" w:rsidRPr="00AC2297" w:rsidTr="00A84CAA">
        <w:trPr>
          <w:trHeight w:val="556"/>
          <w:jc w:val="center"/>
        </w:trPr>
        <w:tc>
          <w:tcPr>
            <w:tcW w:w="1331" w:type="dxa"/>
            <w:vMerge w:val="restart"/>
            <w:vAlign w:val="center"/>
          </w:tcPr>
          <w:p w:rsidR="001A3312" w:rsidRPr="00AE2269" w:rsidRDefault="006753D7" w:rsidP="00BB667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 w:rsidR="001A3312" w:rsidRPr="00AE2269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4600" w:type="dxa"/>
            <w:vMerge w:val="restart"/>
          </w:tcPr>
          <w:p w:rsidR="001A3312" w:rsidRPr="00AC2297" w:rsidRDefault="000726D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1A3312" w:rsidRPr="00AC2297">
              <w:rPr>
                <w:rFonts w:ascii="標楷體" w:eastAsia="標楷體" w:hAnsi="標楷體"/>
              </w:rPr>
              <w:t xml:space="preserve">一般公務人員 </w:t>
            </w:r>
          </w:p>
          <w:p w:rsidR="001A3312" w:rsidRPr="00AC2297" w:rsidRDefault="000726D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2B5EF7">
              <w:rPr>
                <w:rFonts w:ascii="標楷體" w:eastAsia="標楷體" w:hAnsi="標楷體" w:hint="eastAsia"/>
              </w:rPr>
              <w:t>主管</w:t>
            </w:r>
            <w:r w:rsidR="001A3312" w:rsidRPr="00AC2297">
              <w:rPr>
                <w:rFonts w:ascii="標楷體" w:eastAsia="標楷體" w:hAnsi="標楷體"/>
              </w:rPr>
              <w:t xml:space="preserve">人員 </w:t>
            </w:r>
          </w:p>
          <w:p w:rsidR="001A3312" w:rsidRPr="00AC2297" w:rsidRDefault="000726D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0E41FD">
              <w:rPr>
                <w:rFonts w:ascii="標楷體" w:eastAsia="標楷體" w:hAnsi="標楷體" w:hint="eastAsia"/>
              </w:rPr>
              <w:t>性別平等業務</w:t>
            </w:r>
            <w:r w:rsidR="009F0E4A">
              <w:rPr>
                <w:rFonts w:ascii="標楷體" w:eastAsia="標楷體" w:hAnsi="標楷體" w:hint="eastAsia"/>
              </w:rPr>
              <w:t>相關</w:t>
            </w:r>
            <w:r w:rsidR="000E41FD">
              <w:rPr>
                <w:rFonts w:ascii="標楷體" w:eastAsia="標楷體" w:hAnsi="標楷體" w:hint="eastAsia"/>
              </w:rPr>
              <w:t>人員</w:t>
            </w:r>
          </w:p>
          <w:p w:rsidR="00EA3EDB" w:rsidRPr="000726D6" w:rsidRDefault="00EA3ED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A3312" w:rsidRPr="00652158" w:rsidRDefault="006753D7" w:rsidP="00E70519">
            <w:pPr>
              <w:rPr>
                <w:rFonts w:ascii="標楷體" w:eastAsia="標楷體" w:hAnsi="標楷體"/>
              </w:rPr>
            </w:pPr>
            <w:r w:rsidRPr="00652158">
              <w:rPr>
                <w:rFonts w:ascii="標楷體" w:eastAsia="標楷體" w:hAnsi="標楷體" w:hint="eastAsia"/>
              </w:rPr>
              <w:t>參加</w:t>
            </w:r>
            <w:r w:rsidR="00522C43" w:rsidRPr="00652158">
              <w:rPr>
                <w:rFonts w:ascii="標楷體" w:eastAsia="標楷體" w:hAnsi="標楷體" w:hint="eastAsia"/>
              </w:rPr>
              <w:t>人</w:t>
            </w:r>
            <w:r w:rsidR="00F335AD" w:rsidRPr="00652158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351" w:type="dxa"/>
            <w:gridSpan w:val="4"/>
            <w:vAlign w:val="center"/>
          </w:tcPr>
          <w:p w:rsidR="001A3312" w:rsidRPr="00AC2297" w:rsidRDefault="001A3312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73" w:type="dxa"/>
            <w:vMerge w:val="restart"/>
            <w:vAlign w:val="center"/>
          </w:tcPr>
          <w:p w:rsidR="001A3312" w:rsidRPr="00AC2297" w:rsidRDefault="001A3312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共計</w:t>
            </w:r>
          </w:p>
        </w:tc>
      </w:tr>
      <w:tr w:rsidR="000A5037" w:rsidRPr="00AC2297" w:rsidTr="00A84CAA">
        <w:trPr>
          <w:trHeight w:val="680"/>
          <w:jc w:val="center"/>
        </w:trPr>
        <w:tc>
          <w:tcPr>
            <w:tcW w:w="1331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85" w:type="dxa"/>
            <w:gridSpan w:val="2"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803" w:type="dxa"/>
            <w:vAlign w:val="center"/>
          </w:tcPr>
          <w:p w:rsidR="000A5037" w:rsidRPr="00AC2297" w:rsidRDefault="000A5037" w:rsidP="000A5037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73" w:type="dxa"/>
            <w:vMerge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5037" w:rsidRPr="00AC2297" w:rsidTr="00A84CAA">
        <w:trPr>
          <w:trHeight w:val="1453"/>
          <w:jc w:val="center"/>
        </w:trPr>
        <w:tc>
          <w:tcPr>
            <w:tcW w:w="1331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:rsidR="000A5037" w:rsidRPr="00AC2297" w:rsidRDefault="000726D6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785" w:type="dxa"/>
            <w:gridSpan w:val="2"/>
            <w:vAlign w:val="center"/>
          </w:tcPr>
          <w:p w:rsidR="000A5037" w:rsidRPr="00AC2297" w:rsidRDefault="000726D6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03" w:type="dxa"/>
            <w:vAlign w:val="center"/>
          </w:tcPr>
          <w:p w:rsidR="000A5037" w:rsidRPr="00AC2297" w:rsidRDefault="000726D6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73" w:type="dxa"/>
            <w:vAlign w:val="center"/>
          </w:tcPr>
          <w:p w:rsidR="000A5037" w:rsidRPr="00AC2297" w:rsidRDefault="000726D6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</w:tr>
    </w:tbl>
    <w:p w:rsidR="00D919C5" w:rsidRDefault="00D919C5">
      <w:pPr>
        <w:rPr>
          <w:rFonts w:ascii="標楷體" w:eastAsia="標楷體" w:hAnsi="標楷體"/>
        </w:rPr>
      </w:pPr>
    </w:p>
    <w:p w:rsidR="00D919C5" w:rsidRDefault="00D919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275"/>
        <w:tblW w:w="10685" w:type="dxa"/>
        <w:tblLook w:val="04A0" w:firstRow="1" w:lastRow="0" w:firstColumn="1" w:lastColumn="0" w:noHBand="0" w:noVBand="1"/>
      </w:tblPr>
      <w:tblGrid>
        <w:gridCol w:w="10926"/>
      </w:tblGrid>
      <w:tr w:rsidR="00D919C5" w:rsidTr="00AE2269">
        <w:trPr>
          <w:trHeight w:val="557"/>
        </w:trPr>
        <w:tc>
          <w:tcPr>
            <w:tcW w:w="10685" w:type="dxa"/>
          </w:tcPr>
          <w:p w:rsidR="00D919C5" w:rsidRDefault="00D919C5" w:rsidP="00D919C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lastRenderedPageBreak/>
              <w:t>課程活動照片</w:t>
            </w:r>
          </w:p>
        </w:tc>
      </w:tr>
      <w:tr w:rsidR="00D919C5" w:rsidTr="00D919C5">
        <w:trPr>
          <w:trHeight w:val="6093"/>
        </w:trPr>
        <w:tc>
          <w:tcPr>
            <w:tcW w:w="10685" w:type="dxa"/>
          </w:tcPr>
          <w:p w:rsidR="00D919C5" w:rsidRDefault="00EB5FE5" w:rsidP="00D919C5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  <w:szCs w:val="28"/>
              </w:rPr>
              <w:drawing>
                <wp:inline distT="0" distB="0" distL="0" distR="0">
                  <wp:extent cx="6762750" cy="378650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1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514" cy="379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C5" w:rsidTr="00637766">
        <w:trPr>
          <w:trHeight w:val="559"/>
        </w:trPr>
        <w:tc>
          <w:tcPr>
            <w:tcW w:w="10685" w:type="dxa"/>
          </w:tcPr>
          <w:p w:rsidR="00D919C5" w:rsidRPr="00AE2269" w:rsidRDefault="00EB5FE5" w:rsidP="00CB113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讓同仁翻閱情緒卡，</w:t>
            </w:r>
            <w:r w:rsidR="00CB113A">
              <w:rPr>
                <w:rFonts w:ascii="標楷體" w:eastAsia="標楷體" w:hAnsi="標楷體" w:hint="eastAsia"/>
              </w:rPr>
              <w:t>俾</w:t>
            </w:r>
            <w:r>
              <w:rPr>
                <w:rFonts w:ascii="標楷體" w:eastAsia="標楷體" w:hAnsi="標楷體" w:hint="eastAsia"/>
              </w:rPr>
              <w:t>互相討論</w:t>
            </w:r>
            <w:r w:rsidR="00AB41D7">
              <w:rPr>
                <w:rFonts w:ascii="標楷體" w:eastAsia="標楷體" w:hAnsi="標楷體" w:hint="eastAsia"/>
              </w:rPr>
              <w:t>箇</w:t>
            </w:r>
            <w:r>
              <w:rPr>
                <w:rFonts w:ascii="標楷體" w:eastAsia="標楷體" w:hAnsi="標楷體" w:hint="eastAsia"/>
              </w:rPr>
              <w:t>中情境</w:t>
            </w:r>
            <w:r w:rsidR="00B12F8F">
              <w:rPr>
                <w:rFonts w:ascii="標楷體" w:eastAsia="標楷體" w:hAnsi="標楷體" w:hint="eastAsia"/>
              </w:rPr>
              <w:t>（一）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919C5" w:rsidTr="00D919C5">
        <w:trPr>
          <w:trHeight w:val="6373"/>
        </w:trPr>
        <w:tc>
          <w:tcPr>
            <w:tcW w:w="10685" w:type="dxa"/>
          </w:tcPr>
          <w:p w:rsidR="00D919C5" w:rsidRPr="00EB5FE5" w:rsidRDefault="00AA0AA8" w:rsidP="00D91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91325" cy="371475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11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32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C5" w:rsidTr="00637766">
        <w:trPr>
          <w:trHeight w:val="564"/>
        </w:trPr>
        <w:tc>
          <w:tcPr>
            <w:tcW w:w="10685" w:type="dxa"/>
          </w:tcPr>
          <w:p w:rsidR="00D919C5" w:rsidRPr="00AE2269" w:rsidRDefault="00CB113A" w:rsidP="00CB113A">
            <w:pPr>
              <w:widowControl/>
              <w:rPr>
                <w:rFonts w:ascii="標楷體" w:eastAsia="標楷體" w:hAnsi="標楷體"/>
              </w:rPr>
            </w:pPr>
            <w:r w:rsidRPr="00CB113A">
              <w:rPr>
                <w:rFonts w:ascii="標楷體" w:eastAsia="標楷體" w:hAnsi="標楷體"/>
              </w:rPr>
              <w:t>讓同仁翻</w:t>
            </w:r>
            <w:r w:rsidRPr="00CB113A">
              <w:rPr>
                <w:rFonts w:ascii="標楷體" w:eastAsia="標楷體" w:hAnsi="標楷體" w:hint="eastAsia"/>
              </w:rPr>
              <w:t>閱</w:t>
            </w:r>
            <w:r w:rsidRPr="00CB113A">
              <w:rPr>
                <w:rFonts w:ascii="標楷體" w:eastAsia="標楷體" w:hAnsi="標楷體"/>
              </w:rPr>
              <w:t>情緒卡</w:t>
            </w:r>
            <w:r w:rsidRPr="00CB113A">
              <w:rPr>
                <w:rFonts w:ascii="標楷體" w:eastAsia="標楷體" w:hAnsi="標楷體" w:hint="eastAsia"/>
              </w:rPr>
              <w:t>，俾互相討論</w:t>
            </w:r>
            <w:r w:rsidR="00AB41D7">
              <w:rPr>
                <w:rFonts w:ascii="標楷體" w:eastAsia="標楷體" w:hAnsi="標楷體" w:hint="eastAsia"/>
              </w:rPr>
              <w:t>箇</w:t>
            </w:r>
            <w:r w:rsidRPr="00CB113A">
              <w:rPr>
                <w:rFonts w:ascii="標楷體" w:eastAsia="標楷體" w:hAnsi="標楷體" w:hint="eastAsia"/>
              </w:rPr>
              <w:t>中情境</w:t>
            </w:r>
            <w:r w:rsidR="00B12F8F" w:rsidRPr="00B12F8F">
              <w:rPr>
                <w:rFonts w:ascii="標楷體" w:eastAsia="標楷體" w:hAnsi="標楷體" w:hint="eastAsia"/>
              </w:rPr>
              <w:t>（</w:t>
            </w:r>
            <w:r w:rsidR="00B12F8F">
              <w:rPr>
                <w:rFonts w:ascii="標楷體" w:eastAsia="標楷體" w:hAnsi="標楷體" w:hint="eastAsia"/>
              </w:rPr>
              <w:t>二</w:t>
            </w:r>
            <w:r w:rsidR="00B12F8F" w:rsidRPr="00B12F8F">
              <w:rPr>
                <w:rFonts w:ascii="標楷體" w:eastAsia="標楷體" w:hAnsi="標楷體" w:hint="eastAsia"/>
              </w:rPr>
              <w:t>）</w:t>
            </w:r>
            <w:r w:rsidRPr="00CB113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600B7" w:rsidRDefault="006600B7" w:rsidP="00CA4870">
      <w:pPr>
        <w:rPr>
          <w:rFonts w:asciiTheme="minorEastAsia" w:hAnsiTheme="minorEastAsia"/>
          <w:color w:val="FF0000"/>
          <w:highlight w:val="yellow"/>
        </w:rPr>
      </w:pPr>
    </w:p>
    <w:p w:rsidR="00333877" w:rsidRDefault="00333877" w:rsidP="00CA4870">
      <w:pPr>
        <w:rPr>
          <w:rFonts w:asciiTheme="minorEastAsia" w:hAnsiTheme="minorEastAsia"/>
          <w:color w:val="FF0000"/>
          <w:highlight w:val="yellow"/>
        </w:rPr>
      </w:pPr>
    </w:p>
    <w:p w:rsidR="00333877" w:rsidRPr="00BF37F2" w:rsidRDefault="00333877" w:rsidP="0033387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F37F2">
        <w:rPr>
          <w:rFonts w:ascii="標楷體" w:eastAsia="標楷體" w:hAnsi="標楷體" w:hint="eastAsia"/>
          <w:b/>
          <w:bCs/>
          <w:sz w:val="36"/>
          <w:szCs w:val="32"/>
        </w:rPr>
        <w:lastRenderedPageBreak/>
        <w:t>臺南市政府</w:t>
      </w:r>
      <w:r>
        <w:rPr>
          <w:rFonts w:ascii="標楷體" w:eastAsia="標楷體" w:hAnsi="標楷體" w:hint="eastAsia"/>
          <w:b/>
          <w:bCs/>
          <w:sz w:val="36"/>
          <w:szCs w:val="32"/>
        </w:rPr>
        <w:t>南化區公所</w:t>
      </w:r>
    </w:p>
    <w:p w:rsidR="00333877" w:rsidRPr="00BF37F2" w:rsidRDefault="00333877" w:rsidP="0033387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性別意識培力</w:t>
      </w:r>
      <w:r>
        <w:rPr>
          <w:rFonts w:ascii="標楷體" w:eastAsia="標楷體" w:hAnsi="標楷體" w:hint="eastAsia"/>
          <w:b/>
          <w:bCs/>
          <w:sz w:val="36"/>
          <w:szCs w:val="32"/>
        </w:rPr>
        <w:t>實體</w:t>
      </w: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課程成果報告</w:t>
      </w:r>
    </w:p>
    <w:tbl>
      <w:tblPr>
        <w:tblStyle w:val="a3"/>
        <w:tblW w:w="11291" w:type="dxa"/>
        <w:jc w:val="center"/>
        <w:tblLook w:val="04A0" w:firstRow="1" w:lastRow="0" w:firstColumn="1" w:lastColumn="0" w:noHBand="0" w:noVBand="1"/>
      </w:tblPr>
      <w:tblGrid>
        <w:gridCol w:w="1331"/>
        <w:gridCol w:w="4600"/>
        <w:gridCol w:w="1335"/>
        <w:gridCol w:w="763"/>
        <w:gridCol w:w="626"/>
        <w:gridCol w:w="159"/>
        <w:gridCol w:w="803"/>
        <w:gridCol w:w="1674"/>
      </w:tblGrid>
      <w:tr w:rsidR="00333877" w:rsidRPr="00AC2297" w:rsidTr="00715FDA">
        <w:trPr>
          <w:cantSplit/>
          <w:trHeight w:val="1402"/>
          <w:jc w:val="center"/>
        </w:trPr>
        <w:tc>
          <w:tcPr>
            <w:tcW w:w="1331" w:type="dxa"/>
            <w:vAlign w:val="center"/>
          </w:tcPr>
          <w:p w:rsidR="00333877" w:rsidRPr="00AE2269" w:rsidRDefault="00333877" w:rsidP="00715F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機關單位</w:t>
            </w:r>
          </w:p>
        </w:tc>
        <w:tc>
          <w:tcPr>
            <w:tcW w:w="4600" w:type="dxa"/>
            <w:vAlign w:val="center"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臺南市玉井區公所主辦/南化區公所、左鎮區公所、楠西區公所</w:t>
            </w:r>
            <w:r w:rsidR="005A7886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1335" w:type="dxa"/>
            <w:vAlign w:val="center"/>
          </w:tcPr>
          <w:p w:rsidR="00333877" w:rsidRPr="00AE2269" w:rsidRDefault="00333877" w:rsidP="00715FDA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時間日期</w:t>
            </w:r>
          </w:p>
        </w:tc>
        <w:tc>
          <w:tcPr>
            <w:tcW w:w="4025" w:type="dxa"/>
            <w:gridSpan w:val="5"/>
            <w:vAlign w:val="center"/>
          </w:tcPr>
          <w:p w:rsidR="00333877" w:rsidRPr="00AE2269" w:rsidRDefault="00333877" w:rsidP="00715FDA">
            <w:pPr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109年</w:t>
            </w:r>
            <w:r>
              <w:rPr>
                <w:rFonts w:ascii="標楷體" w:eastAsia="標楷體" w:hAnsi="標楷體" w:hint="eastAsia"/>
              </w:rPr>
              <w:t>8</w:t>
            </w:r>
            <w:r w:rsidRPr="00AE226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 w:rsidRPr="00AE2269">
              <w:rPr>
                <w:rFonts w:ascii="標楷體" w:eastAsia="標楷體" w:hAnsi="標楷體" w:hint="eastAsia"/>
              </w:rPr>
              <w:t>日</w:t>
            </w:r>
          </w:p>
          <w:p w:rsidR="00333877" w:rsidRPr="00AE2269" w:rsidRDefault="00333877" w:rsidP="003338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Pr="00AE226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AE226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11</w:t>
            </w:r>
            <w:r w:rsidRPr="00AE226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  <w:r w:rsidRPr="00AE2269">
              <w:rPr>
                <w:rFonts w:ascii="標楷體" w:eastAsia="標楷體" w:hAnsi="標楷體" w:hint="eastAsia"/>
              </w:rPr>
              <w:t>，共計</w:t>
            </w:r>
            <w:r>
              <w:rPr>
                <w:rFonts w:ascii="標楷體" w:eastAsia="標楷體" w:hAnsi="標楷體"/>
              </w:rPr>
              <w:t>2</w:t>
            </w:r>
            <w:r w:rsidRPr="00AE2269">
              <w:rPr>
                <w:rFonts w:ascii="標楷體" w:eastAsia="標楷體" w:hAnsi="標楷體" w:hint="eastAsia"/>
              </w:rPr>
              <w:t>小時</w:t>
            </w:r>
          </w:p>
        </w:tc>
      </w:tr>
      <w:tr w:rsidR="00333877" w:rsidRPr="00AC2297" w:rsidTr="00715FDA">
        <w:trPr>
          <w:cantSplit/>
          <w:trHeight w:val="1518"/>
          <w:jc w:val="center"/>
        </w:trPr>
        <w:tc>
          <w:tcPr>
            <w:tcW w:w="1331" w:type="dxa"/>
            <w:vAlign w:val="center"/>
          </w:tcPr>
          <w:p w:rsidR="00333877" w:rsidRPr="00AE2269" w:rsidRDefault="00333877" w:rsidP="00715FDA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00" w:type="dxa"/>
            <w:vAlign w:val="center"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  <w:r w:rsidRPr="000726D6">
              <w:rPr>
                <w:rFonts w:ascii="標楷體" w:eastAsia="標楷體" w:hAnsi="標楷體" w:hint="eastAsia"/>
              </w:rPr>
              <w:t>員工協助方案~</w:t>
            </w:r>
            <w:r w:rsidR="006E052A">
              <w:rPr>
                <w:rFonts w:ascii="標楷體" w:eastAsia="標楷體" w:hAnsi="標楷體" w:hint="eastAsia"/>
              </w:rPr>
              <w:t>性別平等</w:t>
            </w:r>
            <w:r w:rsidR="006E052A">
              <w:rPr>
                <w:rFonts w:ascii="標楷體" w:eastAsia="標楷體" w:hAnsi="標楷體"/>
              </w:rPr>
              <w:t>—</w:t>
            </w:r>
            <w:r w:rsidR="006E052A">
              <w:rPr>
                <w:rFonts w:ascii="標楷體" w:eastAsia="標楷體" w:hAnsi="標楷體" w:hint="eastAsia"/>
              </w:rPr>
              <w:t>從您我做起</w:t>
            </w:r>
          </w:p>
        </w:tc>
        <w:tc>
          <w:tcPr>
            <w:tcW w:w="1335" w:type="dxa"/>
            <w:vAlign w:val="center"/>
          </w:tcPr>
          <w:p w:rsidR="00333877" w:rsidRPr="00AE2269" w:rsidRDefault="00333877" w:rsidP="00715FDA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講師資訊</w:t>
            </w:r>
          </w:p>
        </w:tc>
        <w:tc>
          <w:tcPr>
            <w:tcW w:w="4025" w:type="dxa"/>
            <w:gridSpan w:val="5"/>
            <w:vAlign w:val="center"/>
          </w:tcPr>
          <w:p w:rsidR="00333877" w:rsidRPr="00AE2269" w:rsidRDefault="005F2DF4" w:rsidP="00715F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曾琳雲</w:t>
            </w:r>
            <w:r w:rsidR="00333877" w:rsidRPr="000726D6">
              <w:rPr>
                <w:rFonts w:ascii="標楷體" w:eastAsia="標楷體" w:hAnsi="標楷體" w:hint="eastAsia"/>
              </w:rPr>
              <w:t>講師(</w:t>
            </w:r>
            <w:r>
              <w:rPr>
                <w:rFonts w:ascii="標楷體" w:eastAsia="標楷體" w:hAnsi="標楷體" w:hint="eastAsia"/>
              </w:rPr>
              <w:t>長榮大學教師</w:t>
            </w:r>
            <w:r w:rsidR="00333877" w:rsidRPr="000726D6">
              <w:rPr>
                <w:rFonts w:ascii="標楷體" w:eastAsia="標楷體" w:hAnsi="標楷體" w:hint="eastAsia"/>
              </w:rPr>
              <w:t>)</w:t>
            </w:r>
          </w:p>
        </w:tc>
      </w:tr>
      <w:tr w:rsidR="00333877" w:rsidRPr="00AC2297" w:rsidTr="00715FDA">
        <w:trPr>
          <w:trHeight w:val="1279"/>
          <w:jc w:val="center"/>
        </w:trPr>
        <w:tc>
          <w:tcPr>
            <w:tcW w:w="1331" w:type="dxa"/>
            <w:vMerge w:val="restart"/>
            <w:vAlign w:val="center"/>
          </w:tcPr>
          <w:p w:rsidR="00333877" w:rsidRPr="00AE2269" w:rsidRDefault="00333877" w:rsidP="00715FDA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課程簡介</w:t>
            </w:r>
          </w:p>
          <w:p w:rsidR="00333877" w:rsidRPr="00AE2269" w:rsidRDefault="00333877" w:rsidP="00715FDA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及</w:t>
            </w:r>
          </w:p>
          <w:p w:rsidR="00333877" w:rsidRPr="00AE2269" w:rsidRDefault="00333877" w:rsidP="00715FDA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4600" w:type="dxa"/>
            <w:vMerge w:val="restart"/>
          </w:tcPr>
          <w:p w:rsidR="00333877" w:rsidRPr="00AC2297" w:rsidRDefault="005F2DF4" w:rsidP="00485D51">
            <w:pPr>
              <w:rPr>
                <w:rFonts w:ascii="標楷體" w:eastAsia="標楷體" w:hAnsi="標楷體"/>
              </w:rPr>
            </w:pPr>
            <w:r w:rsidRPr="005F2DF4">
              <w:rPr>
                <w:rFonts w:ascii="標楷體" w:eastAsia="標楷體" w:hAnsi="標楷體" w:hint="eastAsia"/>
              </w:rPr>
              <w:t>為落實公部門性別主流化之推動，培養公務人員具有性別敏感度，並提升性別主流化實施成效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  <w:tc>
          <w:tcPr>
            <w:tcW w:w="2724" w:type="dxa"/>
            <w:gridSpan w:val="3"/>
            <w:vAlign w:val="center"/>
          </w:tcPr>
          <w:p w:rsidR="00333877" w:rsidRPr="00AE2269" w:rsidRDefault="00333877" w:rsidP="00715F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2636" w:type="dxa"/>
            <w:gridSpan w:val="3"/>
            <w:vAlign w:val="center"/>
          </w:tcPr>
          <w:p w:rsidR="00333877" w:rsidRPr="00AC2297" w:rsidRDefault="00485D51" w:rsidP="00485D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333877" w:rsidRPr="00AC2297">
              <w:rPr>
                <w:rFonts w:ascii="標楷體" w:eastAsia="標楷體" w:hAnsi="標楷體" w:hint="eastAsia"/>
                <w:szCs w:val="24"/>
              </w:rPr>
              <w:t xml:space="preserve">基礎 </w:t>
            </w:r>
            <w:r w:rsidR="0033387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="00333877" w:rsidRPr="00AC2297">
              <w:rPr>
                <w:rFonts w:ascii="標楷體" w:eastAsia="標楷體" w:hAnsi="標楷體" w:hint="eastAsia"/>
                <w:szCs w:val="24"/>
              </w:rPr>
              <w:t>進階</w:t>
            </w:r>
          </w:p>
        </w:tc>
      </w:tr>
      <w:tr w:rsidR="00333877" w:rsidRPr="00AC2297" w:rsidTr="00715FDA">
        <w:trPr>
          <w:trHeight w:val="1270"/>
          <w:jc w:val="center"/>
        </w:trPr>
        <w:tc>
          <w:tcPr>
            <w:tcW w:w="1331" w:type="dxa"/>
            <w:vMerge/>
            <w:vAlign w:val="center"/>
          </w:tcPr>
          <w:p w:rsidR="00333877" w:rsidRPr="00AE2269" w:rsidRDefault="00333877" w:rsidP="00715F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333877" w:rsidRPr="00AE2269" w:rsidRDefault="00333877" w:rsidP="00715FD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 w:val="22"/>
              </w:rPr>
              <w:t>課程內容包含與機關業務相關之實際案例討論</w:t>
            </w:r>
          </w:p>
        </w:tc>
        <w:tc>
          <w:tcPr>
            <w:tcW w:w="2636" w:type="dxa"/>
            <w:gridSpan w:val="3"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AC2297">
              <w:rPr>
                <w:rFonts w:ascii="標楷體" w:eastAsia="標楷體" w:hAnsi="標楷體" w:hint="eastAsia"/>
                <w:szCs w:val="24"/>
              </w:rPr>
              <w:t>是   □否</w:t>
            </w:r>
          </w:p>
        </w:tc>
      </w:tr>
      <w:tr w:rsidR="00333877" w:rsidRPr="00AC2297" w:rsidTr="00715FDA">
        <w:trPr>
          <w:trHeight w:val="1130"/>
          <w:jc w:val="center"/>
        </w:trPr>
        <w:tc>
          <w:tcPr>
            <w:tcW w:w="1331" w:type="dxa"/>
            <w:vMerge/>
            <w:vAlign w:val="center"/>
          </w:tcPr>
          <w:p w:rsidR="00333877" w:rsidRPr="00AE2269" w:rsidRDefault="00333877" w:rsidP="00715F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333877" w:rsidRPr="00AE2269" w:rsidRDefault="00333877" w:rsidP="00715FD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課程前需求評估</w:t>
            </w:r>
          </w:p>
        </w:tc>
        <w:tc>
          <w:tcPr>
            <w:tcW w:w="2636" w:type="dxa"/>
            <w:gridSpan w:val="3"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22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Pr="00AC22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333877" w:rsidRPr="00AC2297" w:rsidTr="00715FDA">
        <w:trPr>
          <w:trHeight w:val="1263"/>
          <w:jc w:val="center"/>
        </w:trPr>
        <w:tc>
          <w:tcPr>
            <w:tcW w:w="1331" w:type="dxa"/>
            <w:vMerge/>
            <w:vAlign w:val="center"/>
          </w:tcPr>
          <w:p w:rsidR="00333877" w:rsidRPr="00AE2269" w:rsidRDefault="00333877" w:rsidP="00715F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333877" w:rsidRPr="00AE2269" w:rsidRDefault="00333877" w:rsidP="00715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課後學習回饋單</w:t>
            </w:r>
          </w:p>
          <w:p w:rsidR="00333877" w:rsidRPr="00AE2269" w:rsidRDefault="00333877" w:rsidP="00715FD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 w:val="22"/>
              </w:rPr>
              <w:t>(例：滿意度調查問卷)</w:t>
            </w:r>
          </w:p>
        </w:tc>
        <w:tc>
          <w:tcPr>
            <w:tcW w:w="2636" w:type="dxa"/>
            <w:gridSpan w:val="3"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22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Pr="00AC22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333877" w:rsidRPr="00AC2297" w:rsidTr="00715FDA">
        <w:trPr>
          <w:trHeight w:val="556"/>
          <w:jc w:val="center"/>
        </w:trPr>
        <w:tc>
          <w:tcPr>
            <w:tcW w:w="1331" w:type="dxa"/>
            <w:vMerge w:val="restart"/>
            <w:vAlign w:val="center"/>
          </w:tcPr>
          <w:p w:rsidR="00333877" w:rsidRPr="00AE2269" w:rsidRDefault="00333877" w:rsidP="00715F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 w:rsidRPr="00AE2269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4600" w:type="dxa"/>
            <w:vMerge w:val="restart"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AC2297">
              <w:rPr>
                <w:rFonts w:ascii="標楷體" w:eastAsia="標楷體" w:hAnsi="標楷體"/>
              </w:rPr>
              <w:t xml:space="preserve">一般公務人員 </w:t>
            </w:r>
          </w:p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主管</w:t>
            </w:r>
            <w:r w:rsidRPr="00AC2297">
              <w:rPr>
                <w:rFonts w:ascii="標楷體" w:eastAsia="標楷體" w:hAnsi="標楷體"/>
              </w:rPr>
              <w:t xml:space="preserve">人員 </w:t>
            </w:r>
          </w:p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性別平等業務相關人員</w:t>
            </w:r>
          </w:p>
          <w:p w:rsidR="00333877" w:rsidRPr="000726D6" w:rsidRDefault="00333877" w:rsidP="00715FD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33877" w:rsidRPr="00652158" w:rsidRDefault="00333877" w:rsidP="00715FDA">
            <w:pPr>
              <w:rPr>
                <w:rFonts w:ascii="標楷體" w:eastAsia="標楷體" w:hAnsi="標楷體"/>
              </w:rPr>
            </w:pPr>
            <w:r w:rsidRPr="0065215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351" w:type="dxa"/>
            <w:gridSpan w:val="4"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73" w:type="dxa"/>
            <w:vMerge w:val="restart"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共計</w:t>
            </w:r>
          </w:p>
        </w:tc>
      </w:tr>
      <w:tr w:rsidR="00333877" w:rsidRPr="00AC2297" w:rsidTr="00715FDA">
        <w:trPr>
          <w:trHeight w:val="680"/>
          <w:jc w:val="center"/>
        </w:trPr>
        <w:tc>
          <w:tcPr>
            <w:tcW w:w="1331" w:type="dxa"/>
            <w:vMerge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Merge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85" w:type="dxa"/>
            <w:gridSpan w:val="2"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803" w:type="dxa"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73" w:type="dxa"/>
            <w:vMerge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3877" w:rsidRPr="00AC2297" w:rsidTr="00715FDA">
        <w:trPr>
          <w:trHeight w:val="1453"/>
          <w:jc w:val="center"/>
        </w:trPr>
        <w:tc>
          <w:tcPr>
            <w:tcW w:w="1331" w:type="dxa"/>
            <w:vMerge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Merge/>
          </w:tcPr>
          <w:p w:rsidR="00333877" w:rsidRPr="00AC2297" w:rsidRDefault="00333877" w:rsidP="00715FDA">
            <w:pPr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:rsidR="00333877" w:rsidRPr="00AC2297" w:rsidRDefault="00916BDB" w:rsidP="00715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785" w:type="dxa"/>
            <w:gridSpan w:val="2"/>
            <w:vAlign w:val="center"/>
          </w:tcPr>
          <w:p w:rsidR="00333877" w:rsidRPr="00AC2297" w:rsidRDefault="00333877" w:rsidP="00916B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16BDB">
              <w:rPr>
                <w:rFonts w:ascii="標楷體" w:eastAsia="標楷體" w:hAnsi="標楷體"/>
              </w:rPr>
              <w:t>5</w:t>
            </w:r>
          </w:p>
        </w:tc>
        <w:tc>
          <w:tcPr>
            <w:tcW w:w="803" w:type="dxa"/>
            <w:vAlign w:val="center"/>
          </w:tcPr>
          <w:p w:rsidR="00333877" w:rsidRPr="00AC2297" w:rsidRDefault="00333877" w:rsidP="00715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73" w:type="dxa"/>
            <w:vAlign w:val="center"/>
          </w:tcPr>
          <w:p w:rsidR="00333877" w:rsidRPr="00AC2297" w:rsidRDefault="00916BDB" w:rsidP="00715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</w:tr>
    </w:tbl>
    <w:p w:rsidR="00333877" w:rsidRDefault="00333877" w:rsidP="00333877">
      <w:pPr>
        <w:rPr>
          <w:rFonts w:ascii="標楷體" w:eastAsia="標楷體" w:hAnsi="標楷體"/>
        </w:rPr>
      </w:pPr>
    </w:p>
    <w:p w:rsidR="00333877" w:rsidRDefault="00333877" w:rsidP="0033387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275"/>
        <w:tblW w:w="10685" w:type="dxa"/>
        <w:tblLook w:val="04A0" w:firstRow="1" w:lastRow="0" w:firstColumn="1" w:lastColumn="0" w:noHBand="0" w:noVBand="1"/>
      </w:tblPr>
      <w:tblGrid>
        <w:gridCol w:w="11046"/>
      </w:tblGrid>
      <w:tr w:rsidR="00333877" w:rsidTr="00715FDA">
        <w:trPr>
          <w:trHeight w:val="557"/>
        </w:trPr>
        <w:tc>
          <w:tcPr>
            <w:tcW w:w="10685" w:type="dxa"/>
          </w:tcPr>
          <w:p w:rsidR="00333877" w:rsidRDefault="00333877" w:rsidP="00715FD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lastRenderedPageBreak/>
              <w:t>課程活動照片</w:t>
            </w:r>
          </w:p>
        </w:tc>
      </w:tr>
      <w:tr w:rsidR="00333877" w:rsidTr="00715FDA">
        <w:trPr>
          <w:trHeight w:val="6093"/>
        </w:trPr>
        <w:tc>
          <w:tcPr>
            <w:tcW w:w="10685" w:type="dxa"/>
          </w:tcPr>
          <w:p w:rsidR="00333877" w:rsidRDefault="0020411B" w:rsidP="00715FDA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  <w:szCs w:val="28"/>
              </w:rPr>
              <w:drawing>
                <wp:inline distT="0" distB="0" distL="0" distR="0">
                  <wp:extent cx="6877050" cy="416242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457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306" cy="4169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877" w:rsidTr="00715FDA">
        <w:trPr>
          <w:trHeight w:val="559"/>
        </w:trPr>
        <w:tc>
          <w:tcPr>
            <w:tcW w:w="10685" w:type="dxa"/>
          </w:tcPr>
          <w:p w:rsidR="00333877" w:rsidRPr="00AE2269" w:rsidRDefault="004876D5" w:rsidP="00715FD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介紹家庭暴力防治法，使學員對家庭暴力的成員、定義有深一層的認識。</w:t>
            </w:r>
          </w:p>
        </w:tc>
      </w:tr>
      <w:tr w:rsidR="00333877" w:rsidTr="0020411B">
        <w:trPr>
          <w:trHeight w:val="6161"/>
        </w:trPr>
        <w:tc>
          <w:tcPr>
            <w:tcW w:w="10685" w:type="dxa"/>
          </w:tcPr>
          <w:p w:rsidR="00333877" w:rsidRPr="00EB5FE5" w:rsidRDefault="0020411B" w:rsidP="00715FD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867525" cy="371475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874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2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877" w:rsidTr="00715FDA">
        <w:trPr>
          <w:trHeight w:val="564"/>
        </w:trPr>
        <w:tc>
          <w:tcPr>
            <w:tcW w:w="10685" w:type="dxa"/>
          </w:tcPr>
          <w:p w:rsidR="00333877" w:rsidRPr="00AE2269" w:rsidRDefault="004876D5" w:rsidP="00715FDA">
            <w:pPr>
              <w:widowControl/>
              <w:rPr>
                <w:rFonts w:ascii="標楷體" w:eastAsia="標楷體" w:hAnsi="標楷體"/>
              </w:rPr>
            </w:pPr>
            <w:r w:rsidRPr="004876D5">
              <w:rPr>
                <w:rFonts w:ascii="標楷體" w:eastAsia="標楷體" w:hAnsi="標楷體"/>
              </w:rPr>
              <w:t>課程中介紹性</w:t>
            </w:r>
            <w:r w:rsidRPr="004876D5">
              <w:rPr>
                <w:rFonts w:ascii="標楷體" w:eastAsia="標楷體" w:hAnsi="標楷體" w:hint="eastAsia"/>
              </w:rPr>
              <w:t>別認同、性別氣質及性傾向</w:t>
            </w:r>
            <w:r w:rsidR="000E1A29">
              <w:rPr>
                <w:rFonts w:ascii="標楷體" w:eastAsia="標楷體" w:hAnsi="標楷體" w:hint="eastAsia"/>
              </w:rPr>
              <w:t>之涵義</w:t>
            </w:r>
            <w:r w:rsidRPr="004876D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33877" w:rsidRPr="00333877" w:rsidRDefault="00333877" w:rsidP="0020411B">
      <w:pPr>
        <w:rPr>
          <w:rFonts w:asciiTheme="minorEastAsia" w:hAnsiTheme="minorEastAsia"/>
          <w:color w:val="FF0000"/>
          <w:highlight w:val="yellow"/>
        </w:rPr>
      </w:pPr>
    </w:p>
    <w:sectPr w:rsidR="00333877" w:rsidRPr="00333877" w:rsidSect="00D91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C2" w:rsidRDefault="00A245C2" w:rsidP="0094456B">
      <w:r>
        <w:separator/>
      </w:r>
    </w:p>
  </w:endnote>
  <w:endnote w:type="continuationSeparator" w:id="0">
    <w:p w:rsidR="00A245C2" w:rsidRDefault="00A245C2" w:rsidP="009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C2" w:rsidRDefault="00A245C2" w:rsidP="0094456B">
      <w:r>
        <w:separator/>
      </w:r>
    </w:p>
  </w:footnote>
  <w:footnote w:type="continuationSeparator" w:id="0">
    <w:p w:rsidR="00A245C2" w:rsidRDefault="00A245C2" w:rsidP="0094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411"/>
    <w:multiLevelType w:val="hybridMultilevel"/>
    <w:tmpl w:val="F1D04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6141B"/>
    <w:multiLevelType w:val="hybridMultilevel"/>
    <w:tmpl w:val="CC460DE0"/>
    <w:lvl w:ilvl="0" w:tplc="DBBC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40"/>
    <w:rsid w:val="00010C11"/>
    <w:rsid w:val="000726D6"/>
    <w:rsid w:val="000877A9"/>
    <w:rsid w:val="000A5037"/>
    <w:rsid w:val="000C2EF8"/>
    <w:rsid w:val="000E1A29"/>
    <w:rsid w:val="000E41FD"/>
    <w:rsid w:val="000F33F6"/>
    <w:rsid w:val="00125597"/>
    <w:rsid w:val="001369E1"/>
    <w:rsid w:val="00176438"/>
    <w:rsid w:val="00176FB5"/>
    <w:rsid w:val="0019247D"/>
    <w:rsid w:val="0019767A"/>
    <w:rsid w:val="001A3312"/>
    <w:rsid w:val="00203E65"/>
    <w:rsid w:val="0020411B"/>
    <w:rsid w:val="00273DC6"/>
    <w:rsid w:val="00292E3D"/>
    <w:rsid w:val="002A6597"/>
    <w:rsid w:val="002B5EF7"/>
    <w:rsid w:val="002D21C0"/>
    <w:rsid w:val="00333877"/>
    <w:rsid w:val="00381A43"/>
    <w:rsid w:val="003D5E8B"/>
    <w:rsid w:val="003D637A"/>
    <w:rsid w:val="003F56A3"/>
    <w:rsid w:val="003F772B"/>
    <w:rsid w:val="004071C1"/>
    <w:rsid w:val="00442869"/>
    <w:rsid w:val="004564E6"/>
    <w:rsid w:val="004645A6"/>
    <w:rsid w:val="00485D51"/>
    <w:rsid w:val="004876D5"/>
    <w:rsid w:val="004A251C"/>
    <w:rsid w:val="004D3983"/>
    <w:rsid w:val="005154F3"/>
    <w:rsid w:val="00522C43"/>
    <w:rsid w:val="00551994"/>
    <w:rsid w:val="00592BEC"/>
    <w:rsid w:val="0059768A"/>
    <w:rsid w:val="005A0185"/>
    <w:rsid w:val="005A7886"/>
    <w:rsid w:val="005C7497"/>
    <w:rsid w:val="005F1334"/>
    <w:rsid w:val="005F2DF4"/>
    <w:rsid w:val="00637766"/>
    <w:rsid w:val="00652158"/>
    <w:rsid w:val="006600B7"/>
    <w:rsid w:val="006628D8"/>
    <w:rsid w:val="006753D7"/>
    <w:rsid w:val="006E052A"/>
    <w:rsid w:val="006F74A0"/>
    <w:rsid w:val="00725486"/>
    <w:rsid w:val="007A2C32"/>
    <w:rsid w:val="007B7213"/>
    <w:rsid w:val="007D6531"/>
    <w:rsid w:val="00847D1E"/>
    <w:rsid w:val="00854F47"/>
    <w:rsid w:val="008C275F"/>
    <w:rsid w:val="008D4A73"/>
    <w:rsid w:val="00916BDB"/>
    <w:rsid w:val="009375E6"/>
    <w:rsid w:val="0094456B"/>
    <w:rsid w:val="00986DAE"/>
    <w:rsid w:val="009C1016"/>
    <w:rsid w:val="009C2640"/>
    <w:rsid w:val="009F0E4A"/>
    <w:rsid w:val="00A245C2"/>
    <w:rsid w:val="00A84CAA"/>
    <w:rsid w:val="00AA0A15"/>
    <w:rsid w:val="00AA0AA8"/>
    <w:rsid w:val="00AB41D7"/>
    <w:rsid w:val="00AB427A"/>
    <w:rsid w:val="00AC2297"/>
    <w:rsid w:val="00AD70DB"/>
    <w:rsid w:val="00AE2269"/>
    <w:rsid w:val="00B007F6"/>
    <w:rsid w:val="00B03BB9"/>
    <w:rsid w:val="00B12F8F"/>
    <w:rsid w:val="00B13E5A"/>
    <w:rsid w:val="00B243A1"/>
    <w:rsid w:val="00BA591E"/>
    <w:rsid w:val="00BB667A"/>
    <w:rsid w:val="00BF37F2"/>
    <w:rsid w:val="00C41ED9"/>
    <w:rsid w:val="00C50E4E"/>
    <w:rsid w:val="00C75A7E"/>
    <w:rsid w:val="00C76398"/>
    <w:rsid w:val="00CA3064"/>
    <w:rsid w:val="00CA4870"/>
    <w:rsid w:val="00CB113A"/>
    <w:rsid w:val="00CB381A"/>
    <w:rsid w:val="00D176C8"/>
    <w:rsid w:val="00D5317F"/>
    <w:rsid w:val="00D919C5"/>
    <w:rsid w:val="00DB6608"/>
    <w:rsid w:val="00DE0271"/>
    <w:rsid w:val="00E00526"/>
    <w:rsid w:val="00E01A98"/>
    <w:rsid w:val="00E42C27"/>
    <w:rsid w:val="00E45381"/>
    <w:rsid w:val="00E70519"/>
    <w:rsid w:val="00E84386"/>
    <w:rsid w:val="00E877CB"/>
    <w:rsid w:val="00EA3EDB"/>
    <w:rsid w:val="00EB09F1"/>
    <w:rsid w:val="00EB5FE5"/>
    <w:rsid w:val="00ED6546"/>
    <w:rsid w:val="00ED7A2A"/>
    <w:rsid w:val="00EF4611"/>
    <w:rsid w:val="00F1290B"/>
    <w:rsid w:val="00F335AD"/>
    <w:rsid w:val="00F62860"/>
    <w:rsid w:val="00F91EE4"/>
    <w:rsid w:val="00F92BFE"/>
    <w:rsid w:val="00FC0892"/>
    <w:rsid w:val="00FC19E7"/>
    <w:rsid w:val="00FC4AB6"/>
    <w:rsid w:val="00FC62D8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5F2F7-0CC5-4A59-8C77-C84D992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MIHC</cp:lastModifiedBy>
  <cp:revision>29</cp:revision>
  <cp:lastPrinted>2020-04-29T12:08:00Z</cp:lastPrinted>
  <dcterms:created xsi:type="dcterms:W3CDTF">2021-01-13T06:18:00Z</dcterms:created>
  <dcterms:modified xsi:type="dcterms:W3CDTF">2021-01-13T08:21:00Z</dcterms:modified>
</cp:coreProperties>
</file>