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proofErr w:type="gramStart"/>
      <w:r w:rsidR="00B928BE">
        <w:rPr>
          <w:rFonts w:hint="eastAsia"/>
          <w:kern w:val="0"/>
          <w:szCs w:val="24"/>
        </w:rPr>
        <w:t>楠</w:t>
      </w:r>
      <w:proofErr w:type="gramEnd"/>
      <w:r w:rsidR="00B928BE">
        <w:rPr>
          <w:rFonts w:hint="eastAsia"/>
          <w:kern w:val="0"/>
          <w:szCs w:val="24"/>
        </w:rPr>
        <w:t>西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26B9D">
        <w:rPr>
          <w:rFonts w:hint="eastAsia"/>
          <w:spacing w:val="-4"/>
          <w:szCs w:val="24"/>
        </w:rPr>
        <w:t>＊</w:t>
      </w:r>
      <w:proofErr w:type="gramEnd"/>
      <w:r w:rsidRPr="00E26B9D">
        <w:rPr>
          <w:rFonts w:hint="eastAsia"/>
          <w:spacing w:val="-4"/>
          <w:szCs w:val="24"/>
        </w:rPr>
        <w:t>發布機關、單位：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proofErr w:type="gramStart"/>
      <w:r w:rsidR="00B928BE">
        <w:rPr>
          <w:rFonts w:hint="eastAsia"/>
          <w:kern w:val="0"/>
          <w:szCs w:val="24"/>
        </w:rPr>
        <w:t>楠</w:t>
      </w:r>
      <w:proofErr w:type="gramEnd"/>
      <w:r w:rsidR="00B928BE">
        <w:rPr>
          <w:rFonts w:hint="eastAsia"/>
          <w:kern w:val="0"/>
          <w:szCs w:val="24"/>
        </w:rPr>
        <w:t>西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編製單位：</w:t>
      </w:r>
      <w:proofErr w:type="gramStart"/>
      <w:r w:rsidRPr="00E26B9D">
        <w:rPr>
          <w:rFonts w:hint="eastAsia"/>
          <w:szCs w:val="24"/>
        </w:rPr>
        <w:t>臺</w:t>
      </w:r>
      <w:proofErr w:type="gramEnd"/>
      <w:r w:rsidRPr="00E26B9D">
        <w:rPr>
          <w:rFonts w:hint="eastAsia"/>
          <w:szCs w:val="24"/>
        </w:rPr>
        <w:t>南市</w:t>
      </w:r>
      <w:proofErr w:type="gramStart"/>
      <w:r w:rsidR="00B928BE">
        <w:rPr>
          <w:rFonts w:hint="eastAsia"/>
          <w:kern w:val="0"/>
          <w:szCs w:val="24"/>
        </w:rPr>
        <w:t>楠</w:t>
      </w:r>
      <w:proofErr w:type="gramEnd"/>
      <w:r w:rsidR="00B928BE">
        <w:rPr>
          <w:rFonts w:hint="eastAsia"/>
          <w:kern w:val="0"/>
          <w:szCs w:val="24"/>
        </w:rPr>
        <w:t>西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:rsidR="004B32D2" w:rsidRDefault="004B32D2" w:rsidP="004B32D2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>
        <w:rPr>
          <w:rFonts w:hAnsi="標楷體" w:hint="eastAsia"/>
          <w:szCs w:val="24"/>
        </w:rPr>
        <w:t>聯絡人:邱彥</w:t>
      </w:r>
      <w:proofErr w:type="gramStart"/>
      <w:r>
        <w:rPr>
          <w:rFonts w:hAnsi="標楷體" w:hint="eastAsia"/>
          <w:szCs w:val="24"/>
        </w:rPr>
        <w:t>閔</w:t>
      </w:r>
      <w:proofErr w:type="gramEnd"/>
    </w:p>
    <w:p w:rsidR="004B32D2" w:rsidRPr="00B87F4B" w:rsidRDefault="004B32D2" w:rsidP="004B32D2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06-5751615#517</w:t>
      </w:r>
    </w:p>
    <w:p w:rsidR="004B32D2" w:rsidRPr="00A8199B" w:rsidRDefault="004B32D2" w:rsidP="004B32D2">
      <w:pPr>
        <w:spacing w:line="320" w:lineRule="exact"/>
        <w:ind w:left="720" w:hanging="426"/>
        <w:jc w:val="both"/>
        <w:rPr>
          <w:rFonts w:hAnsi="標楷體"/>
          <w:szCs w:val="24"/>
        </w:rPr>
      </w:pPr>
      <w:proofErr w:type="gramStart"/>
      <w:r w:rsidRPr="00A8199B">
        <w:rPr>
          <w:rFonts w:hAnsi="標楷體" w:hint="eastAsia"/>
          <w:szCs w:val="24"/>
        </w:rPr>
        <w:t>＊</w:t>
      </w:r>
      <w:proofErr w:type="gramEnd"/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06-5754715</w:t>
      </w:r>
    </w:p>
    <w:p w:rsidR="00030DE5" w:rsidRPr="00484555" w:rsidRDefault="004B32D2" w:rsidP="004B32D2">
      <w:pPr>
        <w:spacing w:line="360" w:lineRule="exact"/>
        <w:ind w:left="720" w:hanging="426"/>
        <w:jc w:val="both"/>
      </w:pPr>
      <w:r w:rsidRPr="00A8199B">
        <w:rPr>
          <w:rFonts w:hAnsi="標楷體" w:hint="eastAsia"/>
          <w:szCs w:val="24"/>
        </w:rPr>
        <w:t>＊電</w:t>
      </w:r>
      <w:r w:rsidRPr="00210BE4">
        <w:rPr>
          <w:rFonts w:hAnsi="標楷體" w:hint="eastAsia"/>
          <w:szCs w:val="24"/>
        </w:rPr>
        <w:t>子信箱：</w:t>
      </w:r>
      <w:r w:rsidRPr="0033133E">
        <w:rPr>
          <w:rFonts w:hAnsi="標楷體"/>
          <w:szCs w:val="24"/>
        </w:rPr>
        <w:t>elton0927@mail.tainan.gov.tw</w:t>
      </w:r>
    </w:p>
    <w:p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30DE5" w:rsidRPr="00546E70" w:rsidRDefault="00B928BE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030DE5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030DE5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030DE5" w:rsidRPr="00546E70">
        <w:rPr>
          <w:rFonts w:hint="eastAsia"/>
          <w:color w:val="000000" w:themeColor="text1"/>
          <w:szCs w:val="24"/>
        </w:rPr>
        <w:t>記者會或說明會</w:t>
      </w:r>
    </w:p>
    <w:p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</w:t>
      </w:r>
      <w:proofErr w:type="gramStart"/>
      <w:r w:rsidRPr="00DB2A60">
        <w:rPr>
          <w:rFonts w:hint="eastAsia"/>
          <w:color w:val="000000" w:themeColor="text1"/>
          <w:szCs w:val="24"/>
        </w:rPr>
        <w:t>均為統計</w:t>
      </w:r>
      <w:proofErr w:type="gramEnd"/>
      <w:r w:rsidRPr="00DB2A60">
        <w:rPr>
          <w:rFonts w:hint="eastAsia"/>
          <w:color w:val="000000" w:themeColor="text1"/>
          <w:szCs w:val="24"/>
        </w:rPr>
        <w:t>對象。</w:t>
      </w:r>
    </w:p>
    <w:p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B2A60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DB2A60">
        <w:rPr>
          <w:rFonts w:hint="eastAsia"/>
          <w:color w:val="000000" w:themeColor="text1"/>
          <w:szCs w:val="24"/>
        </w:rPr>
        <w:t>準</w:t>
      </w:r>
      <w:proofErr w:type="gramEnd"/>
      <w:r w:rsidRPr="00DB2A60">
        <w:rPr>
          <w:rFonts w:hint="eastAsia"/>
          <w:color w:val="000000" w:themeColor="text1"/>
          <w:szCs w:val="24"/>
        </w:rPr>
        <w:t>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</w:t>
      </w:r>
      <w:proofErr w:type="gramStart"/>
      <w:r w:rsidRPr="00DB2A60">
        <w:rPr>
          <w:rFonts w:hint="eastAsia"/>
          <w:color w:val="000000" w:themeColor="text1"/>
          <w:szCs w:val="24"/>
        </w:rPr>
        <w:t>一</w:t>
      </w:r>
      <w:proofErr w:type="gramEnd"/>
      <w:r w:rsidRPr="00DB2A60">
        <w:rPr>
          <w:rFonts w:hint="eastAsia"/>
          <w:color w:val="000000" w:themeColor="text1"/>
          <w:szCs w:val="24"/>
        </w:rPr>
        <w:t>)住宅區：為保護居住環境而劃定，其土地及建築物之使用，不得有礙居住之寧靜、安全及</w:t>
      </w:r>
    </w:p>
    <w:p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proofErr w:type="gramStart"/>
      <w:r w:rsidRPr="00DB2A60">
        <w:rPr>
          <w:rFonts w:hint="eastAsia"/>
          <w:color w:val="000000" w:themeColor="text1"/>
          <w:szCs w:val="24"/>
        </w:rPr>
        <w:t>用區</w:t>
      </w:r>
      <w:proofErr w:type="gramEnd"/>
      <w:r w:rsidRPr="00DB2A60">
        <w:rPr>
          <w:rFonts w:hint="eastAsia"/>
          <w:color w:val="000000" w:themeColor="text1"/>
          <w:szCs w:val="24"/>
        </w:rPr>
        <w:t>。</w:t>
      </w:r>
    </w:p>
    <w:p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統計單位：</w:t>
      </w:r>
      <w:r w:rsidR="00513184" w:rsidRPr="00E26B9D">
        <w:rPr>
          <w:rFonts w:hint="eastAsia"/>
          <w:szCs w:val="24"/>
        </w:rPr>
        <w:t>公頃</w:t>
      </w:r>
    </w:p>
    <w:p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597D20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週期):公布日期上載於本所網頁。</w:t>
      </w:r>
    </w:p>
    <w:p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E26B9D">
        <w:rPr>
          <w:rFonts w:hint="eastAsia"/>
          <w:szCs w:val="24"/>
        </w:rPr>
        <w:t>＊</w:t>
      </w:r>
      <w:proofErr w:type="gramEnd"/>
      <w:r w:rsidRPr="00E26B9D">
        <w:rPr>
          <w:rFonts w:hint="eastAsia"/>
          <w:szCs w:val="24"/>
        </w:rPr>
        <w:t>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</w:t>
      </w:r>
      <w:proofErr w:type="gramStart"/>
      <w:r w:rsidRPr="00E26B9D">
        <w:rPr>
          <w:rFonts w:hAnsi="標楷體" w:hint="eastAsia"/>
          <w:szCs w:val="24"/>
        </w:rPr>
        <w:t>科目別加總</w:t>
      </w:r>
      <w:proofErr w:type="gramEnd"/>
      <w:r w:rsidRPr="00E26B9D">
        <w:rPr>
          <w:rFonts w:hAnsi="標楷體" w:hint="eastAsia"/>
          <w:szCs w:val="24"/>
        </w:rPr>
        <w:t>等於總計，交叉查核資料</w:t>
      </w:r>
    </w:p>
    <w:p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</w:p>
    <w:p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18" w:rsidRDefault="00AF6518" w:rsidP="00174EC2">
      <w:r>
        <w:separator/>
      </w:r>
    </w:p>
  </w:endnote>
  <w:endnote w:type="continuationSeparator" w:id="1">
    <w:p w:rsidR="00AF6518" w:rsidRDefault="00AF6518" w:rsidP="0017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18" w:rsidRDefault="00AF6518" w:rsidP="00174EC2">
      <w:r>
        <w:separator/>
      </w:r>
    </w:p>
  </w:footnote>
  <w:footnote w:type="continuationSeparator" w:id="1">
    <w:p w:rsidR="00AF6518" w:rsidRDefault="00AF6518" w:rsidP="0017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8D7"/>
    <w:rsid w:val="00030DE5"/>
    <w:rsid w:val="000F6AA6"/>
    <w:rsid w:val="00122CFB"/>
    <w:rsid w:val="0015387C"/>
    <w:rsid w:val="00174EC2"/>
    <w:rsid w:val="00264C2D"/>
    <w:rsid w:val="00295437"/>
    <w:rsid w:val="002A14A7"/>
    <w:rsid w:val="002E02A1"/>
    <w:rsid w:val="002F4D89"/>
    <w:rsid w:val="00300DF1"/>
    <w:rsid w:val="003275BE"/>
    <w:rsid w:val="003708EB"/>
    <w:rsid w:val="00392F1E"/>
    <w:rsid w:val="0045143C"/>
    <w:rsid w:val="00472FE5"/>
    <w:rsid w:val="00484555"/>
    <w:rsid w:val="004B32D2"/>
    <w:rsid w:val="004B5295"/>
    <w:rsid w:val="004C5416"/>
    <w:rsid w:val="004F54F4"/>
    <w:rsid w:val="00513184"/>
    <w:rsid w:val="00523415"/>
    <w:rsid w:val="005464B8"/>
    <w:rsid w:val="00597D20"/>
    <w:rsid w:val="00636B00"/>
    <w:rsid w:val="006542B9"/>
    <w:rsid w:val="006C5F2D"/>
    <w:rsid w:val="00763D98"/>
    <w:rsid w:val="007E394B"/>
    <w:rsid w:val="00924724"/>
    <w:rsid w:val="00942195"/>
    <w:rsid w:val="009860DC"/>
    <w:rsid w:val="00A355C1"/>
    <w:rsid w:val="00A639B0"/>
    <w:rsid w:val="00AF461B"/>
    <w:rsid w:val="00AF6518"/>
    <w:rsid w:val="00B44B71"/>
    <w:rsid w:val="00B8473E"/>
    <w:rsid w:val="00B86E93"/>
    <w:rsid w:val="00B928BE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E39ED"/>
    <w:rsid w:val="00F06A06"/>
    <w:rsid w:val="00F06C06"/>
    <w:rsid w:val="00F104C2"/>
    <w:rsid w:val="00F779E6"/>
    <w:rsid w:val="00FA5618"/>
    <w:rsid w:val="00FB53D4"/>
    <w:rsid w:val="00FC073E"/>
    <w:rsid w:val="00FC5761"/>
    <w:rsid w:val="00FF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C.M.T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2021-10-25T07:47:00Z</dcterms:created>
  <dcterms:modified xsi:type="dcterms:W3CDTF">2021-11-08T00:46:00Z</dcterms:modified>
</cp:coreProperties>
</file>