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資料項目：臺南市</w:t>
      </w:r>
      <w:r w:rsidR="00B4327A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都市計畫公共設施用地已闢建面積</w:t>
      </w:r>
    </w:p>
    <w:p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pacing w:val="-4"/>
          <w:szCs w:val="24"/>
        </w:rPr>
        <w:t>＊發布機關、單位：</w:t>
      </w:r>
      <w:r w:rsidRPr="001D3822">
        <w:rPr>
          <w:rFonts w:hint="eastAsia"/>
          <w:szCs w:val="24"/>
        </w:rPr>
        <w:t>臺南市</w:t>
      </w:r>
      <w:r w:rsidR="00B4327A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公所會計室</w:t>
      </w:r>
    </w:p>
    <w:p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zCs w:val="24"/>
        </w:rPr>
        <w:t>＊編製單位：臺南市</w:t>
      </w:r>
      <w:r w:rsidR="00B4327A">
        <w:rPr>
          <w:rFonts w:hint="eastAsia"/>
          <w:szCs w:val="24"/>
        </w:rPr>
        <w:t>鹽水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:rsidR="00B4327A" w:rsidRPr="003F2E7E" w:rsidRDefault="00B4327A" w:rsidP="00B4327A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＊聯絡人:陳如薇</w:t>
      </w:r>
    </w:p>
    <w:p w:rsidR="00B4327A" w:rsidRPr="003F2E7E" w:rsidRDefault="00B4327A" w:rsidP="00B4327A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＊聯絡電話：06-6521038轉155</w:t>
      </w:r>
    </w:p>
    <w:p w:rsidR="00B4327A" w:rsidRPr="003F2E7E" w:rsidRDefault="00B4327A" w:rsidP="00B4327A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3F2E7E">
        <w:rPr>
          <w:rFonts w:hint="eastAsia"/>
          <w:szCs w:val="24"/>
        </w:rPr>
        <w:t>＊單位傳真：06-</w:t>
      </w:r>
      <w:r w:rsidRPr="003F2E7E">
        <w:rPr>
          <w:szCs w:val="24"/>
        </w:rPr>
        <w:t>6536009</w:t>
      </w:r>
    </w:p>
    <w:p w:rsidR="00B4327A" w:rsidRPr="003F2E7E" w:rsidRDefault="00B4327A" w:rsidP="00B4327A">
      <w:pPr>
        <w:spacing w:line="360" w:lineRule="exact"/>
        <w:ind w:left="720" w:hanging="426"/>
        <w:jc w:val="both"/>
        <w:rPr>
          <w:szCs w:val="24"/>
        </w:rPr>
      </w:pPr>
      <w:r w:rsidRPr="003F2E7E">
        <w:rPr>
          <w:rFonts w:hint="eastAsia"/>
          <w:szCs w:val="24"/>
        </w:rPr>
        <w:t>＊單位電子信箱：</w:t>
      </w:r>
      <w:r w:rsidRPr="003F2E7E">
        <w:rPr>
          <w:szCs w:val="24"/>
        </w:rPr>
        <w:t>wendy810007@mail.tainan.gov.tw</w:t>
      </w:r>
    </w:p>
    <w:p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凡本區實施都市計畫區域已闢建之各種公共設施用地，均為統計對象。</w:t>
      </w:r>
    </w:p>
    <w:p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73F95">
        <w:rPr>
          <w:rFonts w:hint="eastAsia"/>
          <w:color w:val="000000" w:themeColor="text1"/>
          <w:szCs w:val="24"/>
        </w:rPr>
        <w:t>以每年年底之事實為準。</w:t>
      </w:r>
    </w:p>
    <w:p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:rsidR="00072666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F21AE7" w:rsidRDefault="00F21AE7" w:rsidP="0007266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</w:t>
      </w:r>
    </w:p>
    <w:p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配置之。</w:t>
      </w:r>
    </w:p>
    <w:p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5F605B" w:rsidRPr="00546E70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設施。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:rsidR="00072666" w:rsidRPr="001D3822" w:rsidRDefault="00F21AE7" w:rsidP="00F21AE7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D3822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:rsidR="00F21AE7" w:rsidRPr="001D3822" w:rsidRDefault="00F21AE7" w:rsidP="0007266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1D3822">
        <w:rPr>
          <w:rFonts w:hint="eastAsia"/>
          <w:szCs w:val="24"/>
        </w:rPr>
        <w:t>設施用地。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＊發布週期（指資料編製或產生之頻率，如月、季、年等）：年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＊時效（指統計標準時間至資料發布時間之間隔時間）：50日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＊資料變革：無</w:t>
      </w:r>
    </w:p>
    <w:p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:rsidR="00F21AE7" w:rsidRPr="001D3822" w:rsidRDefault="00F21AE7" w:rsidP="00F21AE7">
      <w:pPr>
        <w:spacing w:line="360" w:lineRule="exact"/>
        <w:ind w:left="560" w:hanging="308"/>
        <w:jc w:val="both"/>
        <w:rPr>
          <w:szCs w:val="24"/>
        </w:rPr>
      </w:pPr>
      <w:r w:rsidRPr="001D3822">
        <w:rPr>
          <w:rFonts w:hint="eastAsia"/>
          <w:szCs w:val="24"/>
        </w:rPr>
        <w:t>＊預告發布日期：(含預告方式及週期):公布日期上載於本所網頁。</w:t>
      </w:r>
    </w:p>
    <w:p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資料之網址）：無</w:t>
      </w:r>
    </w:p>
    <w:p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1D3822">
        <w:rPr>
          <w:rFonts w:hint="eastAsia"/>
          <w:szCs w:val="24"/>
        </w:rPr>
        <w:t>＊統計資料交叉查核及確保資料合理性之機制：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按科目別加總等於總計，交叉查核資料</w:t>
      </w:r>
    </w:p>
    <w:p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AB" w:rsidRDefault="003752AB" w:rsidP="0028236C">
      <w:r>
        <w:separator/>
      </w:r>
    </w:p>
  </w:endnote>
  <w:endnote w:type="continuationSeparator" w:id="0">
    <w:p w:rsidR="003752AB" w:rsidRDefault="003752AB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AB" w:rsidRDefault="003752AB" w:rsidP="0028236C">
      <w:r>
        <w:separator/>
      </w:r>
    </w:p>
  </w:footnote>
  <w:footnote w:type="continuationSeparator" w:id="0">
    <w:p w:rsidR="003752AB" w:rsidRDefault="003752AB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905"/>
    <w:rsid w:val="00030DE5"/>
    <w:rsid w:val="00072666"/>
    <w:rsid w:val="0009353C"/>
    <w:rsid w:val="000F6AA6"/>
    <w:rsid w:val="0015387C"/>
    <w:rsid w:val="001636EF"/>
    <w:rsid w:val="001C543F"/>
    <w:rsid w:val="001D3822"/>
    <w:rsid w:val="00232774"/>
    <w:rsid w:val="00264C2D"/>
    <w:rsid w:val="0028236C"/>
    <w:rsid w:val="00295437"/>
    <w:rsid w:val="002E02A1"/>
    <w:rsid w:val="002E697A"/>
    <w:rsid w:val="00300DF1"/>
    <w:rsid w:val="00322D31"/>
    <w:rsid w:val="003275BE"/>
    <w:rsid w:val="003708EB"/>
    <w:rsid w:val="003752AB"/>
    <w:rsid w:val="003846A6"/>
    <w:rsid w:val="00392F1E"/>
    <w:rsid w:val="003B74D1"/>
    <w:rsid w:val="00446875"/>
    <w:rsid w:val="0045143C"/>
    <w:rsid w:val="00472FE5"/>
    <w:rsid w:val="004B5295"/>
    <w:rsid w:val="004C5416"/>
    <w:rsid w:val="00523415"/>
    <w:rsid w:val="005F605B"/>
    <w:rsid w:val="006542B9"/>
    <w:rsid w:val="00695DFA"/>
    <w:rsid w:val="006C5F2D"/>
    <w:rsid w:val="00763D98"/>
    <w:rsid w:val="0076613B"/>
    <w:rsid w:val="007E394B"/>
    <w:rsid w:val="00863E04"/>
    <w:rsid w:val="00896F1E"/>
    <w:rsid w:val="00922E64"/>
    <w:rsid w:val="00924724"/>
    <w:rsid w:val="00942195"/>
    <w:rsid w:val="009E26CD"/>
    <w:rsid w:val="00A639B0"/>
    <w:rsid w:val="00B22AF0"/>
    <w:rsid w:val="00B4327A"/>
    <w:rsid w:val="00B44B71"/>
    <w:rsid w:val="00B552A1"/>
    <w:rsid w:val="00B8473E"/>
    <w:rsid w:val="00BE0052"/>
    <w:rsid w:val="00C16123"/>
    <w:rsid w:val="00C71C00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818</Characters>
  <Application>Microsoft Office Word</Application>
  <DocSecurity>0</DocSecurity>
  <Lines>6</Lines>
  <Paragraphs>1</Paragraphs>
  <ScaleCrop>false</ScaleCrop>
  <Company>C.M.T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cp:lastPrinted>2015-12-18T08:43:00Z</cp:lastPrinted>
  <dcterms:created xsi:type="dcterms:W3CDTF">2015-12-21T10:56:00Z</dcterms:created>
  <dcterms:modified xsi:type="dcterms:W3CDTF">2020-10-20T03:43:00Z</dcterms:modified>
</cp:coreProperties>
</file>