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2F" w:rsidRDefault="0045092F" w:rsidP="0045092F">
      <w:pPr>
        <w:pStyle w:val="Default"/>
      </w:pPr>
    </w:p>
    <w:p w:rsidR="0045092F" w:rsidRDefault="0045092F" w:rsidP="0045092F">
      <w:pPr>
        <w:pStyle w:val="Default"/>
        <w:rPr>
          <w:sz w:val="40"/>
          <w:szCs w:val="40"/>
        </w:rPr>
      </w:pPr>
      <w:r>
        <w:t xml:space="preserve"> </w:t>
      </w:r>
      <w:r w:rsidR="00A77B95">
        <w:rPr>
          <w:rFonts w:hint="eastAsia"/>
        </w:rPr>
        <w:t xml:space="preserve">           </w:t>
      </w:r>
      <w:r>
        <w:rPr>
          <w:rFonts w:hint="eastAsia"/>
          <w:sz w:val="40"/>
          <w:szCs w:val="40"/>
        </w:rPr>
        <w:t>臺南市</w:t>
      </w:r>
      <w:r w:rsidR="00A77B95">
        <w:rPr>
          <w:rFonts w:hint="eastAsia"/>
          <w:sz w:val="40"/>
          <w:szCs w:val="40"/>
        </w:rPr>
        <w:t>左鎮</w:t>
      </w:r>
      <w:r>
        <w:rPr>
          <w:rFonts w:hint="eastAsia"/>
          <w:sz w:val="40"/>
          <w:szCs w:val="40"/>
        </w:rPr>
        <w:t>區公所奉准報廢財產投標須知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本批標</w:t>
      </w:r>
      <w:proofErr w:type="gramEnd"/>
      <w:r>
        <w:rPr>
          <w:rFonts w:hint="eastAsia"/>
          <w:sz w:val="32"/>
          <w:szCs w:val="32"/>
        </w:rPr>
        <w:t>售之標的物、數量、標售底價及保證金金額詳如附表。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本件標售已於</w:t>
      </w:r>
      <w:r>
        <w:rPr>
          <w:sz w:val="32"/>
          <w:szCs w:val="32"/>
        </w:rPr>
        <w:t>107</w:t>
      </w:r>
      <w:r>
        <w:rPr>
          <w:rFonts w:hint="eastAsia"/>
          <w:sz w:val="32"/>
          <w:szCs w:val="32"/>
        </w:rPr>
        <w:t>年</w:t>
      </w:r>
      <w:r w:rsidR="00A44B37">
        <w:rPr>
          <w:rFonts w:hint="eastAsia"/>
          <w:sz w:val="32"/>
          <w:szCs w:val="32"/>
        </w:rPr>
        <w:t>11</w:t>
      </w:r>
      <w:r>
        <w:rPr>
          <w:rFonts w:hint="eastAsia"/>
          <w:sz w:val="32"/>
          <w:szCs w:val="32"/>
        </w:rPr>
        <w:t>月</w:t>
      </w:r>
      <w:r w:rsidR="00A44B37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日在本所公告（布）欄公告，並訂於</w:t>
      </w:r>
      <w:r>
        <w:rPr>
          <w:sz w:val="32"/>
          <w:szCs w:val="32"/>
        </w:rPr>
        <w:t>107</w:t>
      </w:r>
      <w:r>
        <w:rPr>
          <w:rFonts w:hint="eastAsia"/>
          <w:sz w:val="32"/>
          <w:szCs w:val="32"/>
        </w:rPr>
        <w:t>年</w:t>
      </w:r>
      <w:r w:rsidR="00A44B37"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 w:rsidR="00A44B37">
        <w:rPr>
          <w:rFonts w:hint="eastAsia"/>
          <w:sz w:val="32"/>
          <w:szCs w:val="32"/>
        </w:rPr>
        <w:t>1</w:t>
      </w:r>
      <w:r w:rsidR="00076823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日上午</w:t>
      </w:r>
      <w:r>
        <w:rPr>
          <w:sz w:val="32"/>
          <w:szCs w:val="32"/>
        </w:rPr>
        <w:t>1</w:t>
      </w:r>
      <w:r w:rsidR="00076823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時在本所</w:t>
      </w:r>
      <w:r w:rsidR="00A77B95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樓會議室當眾開標。當天如因颱風或其他突發事故停止上班，則順延至恢復上班之第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個工作天上午</w:t>
      </w:r>
      <w:r>
        <w:rPr>
          <w:sz w:val="32"/>
          <w:szCs w:val="32"/>
        </w:rPr>
        <w:t>1</w:t>
      </w:r>
      <w:r w:rsidR="00A77B9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時於前述地點開標。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本批標</w:t>
      </w:r>
      <w:proofErr w:type="gramEnd"/>
      <w:r>
        <w:rPr>
          <w:rFonts w:hint="eastAsia"/>
          <w:sz w:val="32"/>
          <w:szCs w:val="32"/>
        </w:rPr>
        <w:t>售標的物參觀事項請依下列規定</w:t>
      </w:r>
      <w:r>
        <w:rPr>
          <w:sz w:val="32"/>
          <w:szCs w:val="32"/>
        </w:rPr>
        <w:t>:</w:t>
      </w:r>
    </w:p>
    <w:p w:rsidR="0045092F" w:rsidRDefault="00A77B95" w:rsidP="00A77B95">
      <w:pPr>
        <w:pStyle w:val="Default"/>
        <w:numPr>
          <w:ilvl w:val="1"/>
          <w:numId w:val="1"/>
        </w:numPr>
        <w:spacing w:line="600" w:lineRule="atLeast"/>
        <w:rPr>
          <w:sz w:val="32"/>
          <w:szCs w:val="32"/>
        </w:rPr>
      </w:pPr>
      <w:r w:rsidRPr="00A77B95">
        <w:rPr>
          <w:sz w:val="32"/>
          <w:szCs w:val="32"/>
        </w:rPr>
        <w:t>本標售案之標的物，投標人</w:t>
      </w:r>
      <w:proofErr w:type="gramStart"/>
      <w:r w:rsidRPr="00A77B95">
        <w:rPr>
          <w:sz w:val="32"/>
          <w:szCs w:val="32"/>
        </w:rPr>
        <w:t>得於截標</w:t>
      </w:r>
      <w:proofErr w:type="gramEnd"/>
      <w:r w:rsidRPr="00A77B95">
        <w:rPr>
          <w:sz w:val="32"/>
          <w:szCs w:val="32"/>
        </w:rPr>
        <w:t>前(上班時間來電預約9時</w:t>
      </w:r>
      <w:r w:rsidRPr="00A77B95">
        <w:rPr>
          <w:rFonts w:hint="eastAsia"/>
          <w:sz w:val="32"/>
          <w:szCs w:val="32"/>
        </w:rPr>
        <w:t>~</w:t>
      </w:r>
      <w:r w:rsidRPr="00A77B95">
        <w:rPr>
          <w:sz w:val="32"/>
          <w:szCs w:val="32"/>
        </w:rPr>
        <w:t>11時及13時30分~16時30分)洽本機關安排查看標售物</w:t>
      </w:r>
      <w:r w:rsidR="0045092F">
        <w:rPr>
          <w:rFonts w:hint="eastAsia"/>
          <w:sz w:val="32"/>
          <w:szCs w:val="32"/>
        </w:rPr>
        <w:t>。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投標書表可於</w:t>
      </w:r>
      <w:r w:rsidR="004607AA">
        <w:rPr>
          <w:rFonts w:hint="eastAsia"/>
          <w:sz w:val="32"/>
          <w:szCs w:val="32"/>
        </w:rPr>
        <w:t>安排</w:t>
      </w:r>
      <w:r>
        <w:rPr>
          <w:rFonts w:hint="eastAsia"/>
          <w:sz w:val="32"/>
          <w:szCs w:val="32"/>
        </w:rPr>
        <w:t>參觀時間向承辦人員索取或逕自本所網站下載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網址</w:t>
      </w:r>
      <w:r>
        <w:rPr>
          <w:sz w:val="32"/>
          <w:szCs w:val="32"/>
        </w:rPr>
        <w:t>:</w:t>
      </w:r>
      <w:r w:rsidR="004607AA" w:rsidRPr="004607AA">
        <w:t xml:space="preserve"> </w:t>
      </w:r>
      <w:hyperlink r:id="rId7" w:history="1">
        <w:r w:rsidR="004607AA" w:rsidRPr="004607AA">
          <w:rPr>
            <w:sz w:val="32"/>
            <w:szCs w:val="32"/>
          </w:rPr>
          <w:t>http://web.tainan.gov.tw/ZuojhenDistrict</w:t>
        </w:r>
      </w:hyperlink>
      <w:r>
        <w:rPr>
          <w:sz w:val="32"/>
          <w:szCs w:val="32"/>
        </w:rPr>
        <w:t>)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投標單之填寫應依下列規定：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以毛筆、自來水筆、原子筆書寫或機器打印。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投標金額以中文大寫書寫，並不得低於標售底價。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填妥投標人姓名、身分證統一編號、住址、電話號碼，法人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公司</w:t>
      </w:r>
      <w:r>
        <w:rPr>
          <w:sz w:val="32"/>
          <w:szCs w:val="32"/>
        </w:rPr>
        <w:t>)</w:t>
      </w:r>
      <w:r>
        <w:rPr>
          <w:rFonts w:hint="eastAsia"/>
          <w:sz w:val="32"/>
          <w:szCs w:val="32"/>
        </w:rPr>
        <w:t>應註明法人名稱及登記文件字號。</w:t>
      </w:r>
    </w:p>
    <w:p w:rsidR="0045092F" w:rsidRPr="004607AA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人以上共同投標時，應指定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人為代表人，未指定者，以投標單所填之第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人為代表人，投標人不得異議。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投標人之基本資格及應附具之證明文件(廠商須提出資格文件影本；本所得通知廠商提出正本供查驗):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基本資格:凡具有中華民國國籍年滿20歲以上之自然人或於中華民國登記有案之公私法人、機關或團體均可參加投標。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證明文件:</w:t>
      </w:r>
    </w:p>
    <w:p w:rsidR="0045092F" w:rsidRDefault="0045092F" w:rsidP="00A77B95">
      <w:pPr>
        <w:pStyle w:val="Default"/>
        <w:numPr>
          <w:ilvl w:val="3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自然人:國民身分證影本(正反面)。</w:t>
      </w:r>
    </w:p>
    <w:p w:rsidR="0045092F" w:rsidRDefault="0045092F" w:rsidP="00A77B95">
      <w:pPr>
        <w:pStyle w:val="Default"/>
        <w:numPr>
          <w:ilvl w:val="3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lastRenderedPageBreak/>
        <w:t>公私法人、機關或團體:登記或設立之證明文件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投標人應繳之保證金，限以下列票據繳納：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經政府核准於國內經營金融業務之銀行、信託投資公司、信用合作社、郵局、農會或漁會簽發指定本所為受款人之劃線支票（指以上列金融機構為發票人及付款人之劃線支票）或保付支票。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郵局簽發指定本所為受款人之匯票。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投標人應將填妥之投標單連同應繳保證金之票據妥予密封，請於107年</w:t>
      </w:r>
      <w:r w:rsidR="00A44B37">
        <w:rPr>
          <w:rFonts w:cstheme="minorBidi" w:hint="eastAsia"/>
          <w:color w:val="auto"/>
          <w:sz w:val="32"/>
          <w:szCs w:val="32"/>
        </w:rPr>
        <w:t>12</w:t>
      </w:r>
      <w:r>
        <w:rPr>
          <w:rFonts w:cstheme="minorBidi"/>
          <w:color w:val="auto"/>
          <w:sz w:val="32"/>
          <w:szCs w:val="32"/>
        </w:rPr>
        <w:t>月</w:t>
      </w:r>
      <w:r w:rsidR="00076823">
        <w:rPr>
          <w:rFonts w:cstheme="minorBidi" w:hint="eastAsia"/>
          <w:color w:val="auto"/>
          <w:sz w:val="32"/>
          <w:szCs w:val="32"/>
        </w:rPr>
        <w:t>10</w:t>
      </w:r>
      <w:r>
        <w:rPr>
          <w:rFonts w:cstheme="minorBidi"/>
          <w:color w:val="auto"/>
          <w:sz w:val="32"/>
          <w:szCs w:val="32"/>
        </w:rPr>
        <w:t>日上午</w:t>
      </w:r>
      <w:r w:rsidR="00076823">
        <w:rPr>
          <w:rFonts w:cstheme="minorBidi" w:hint="eastAsia"/>
          <w:color w:val="auto"/>
          <w:sz w:val="32"/>
          <w:szCs w:val="32"/>
        </w:rPr>
        <w:t>09</w:t>
      </w:r>
      <w:r>
        <w:rPr>
          <w:rFonts w:cstheme="minorBidi"/>
          <w:color w:val="auto"/>
          <w:sz w:val="32"/>
          <w:szCs w:val="32"/>
        </w:rPr>
        <w:t>時前以掛號函件郵遞或專人送達</w:t>
      </w:r>
      <w:r w:rsidR="004607AA">
        <w:rPr>
          <w:rFonts w:cstheme="minorBidi" w:hint="eastAsia"/>
          <w:color w:val="auto"/>
          <w:sz w:val="32"/>
          <w:szCs w:val="32"/>
        </w:rPr>
        <w:t>左鎮</w:t>
      </w:r>
      <w:r>
        <w:rPr>
          <w:rFonts w:cstheme="minorBidi"/>
          <w:color w:val="auto"/>
          <w:sz w:val="32"/>
          <w:szCs w:val="32"/>
        </w:rPr>
        <w:t>區公所</w:t>
      </w:r>
      <w:r w:rsidR="004607AA">
        <w:rPr>
          <w:rFonts w:cstheme="minorBidi" w:hint="eastAsia"/>
          <w:color w:val="auto"/>
          <w:sz w:val="32"/>
          <w:szCs w:val="32"/>
        </w:rPr>
        <w:t>社會</w:t>
      </w:r>
      <w:r>
        <w:rPr>
          <w:rFonts w:cstheme="minorBidi"/>
          <w:color w:val="auto"/>
          <w:sz w:val="32"/>
          <w:szCs w:val="32"/>
        </w:rPr>
        <w:t>行政課(收發)(7</w:t>
      </w:r>
      <w:r w:rsidR="00E55263">
        <w:rPr>
          <w:rFonts w:cstheme="minorBidi" w:hint="eastAsia"/>
          <w:color w:val="auto"/>
          <w:sz w:val="32"/>
          <w:szCs w:val="32"/>
        </w:rPr>
        <w:t>1341</w:t>
      </w:r>
      <w:proofErr w:type="gramStart"/>
      <w:r>
        <w:rPr>
          <w:rFonts w:cstheme="minorBidi"/>
          <w:color w:val="auto"/>
          <w:sz w:val="32"/>
          <w:szCs w:val="32"/>
        </w:rPr>
        <w:t>臺</w:t>
      </w:r>
      <w:proofErr w:type="gramEnd"/>
      <w:r>
        <w:rPr>
          <w:rFonts w:cstheme="minorBidi"/>
          <w:color w:val="auto"/>
          <w:sz w:val="32"/>
          <w:szCs w:val="32"/>
        </w:rPr>
        <w:t>南市</w:t>
      </w:r>
      <w:r w:rsidR="00E55263">
        <w:rPr>
          <w:rFonts w:cstheme="minorBidi" w:hint="eastAsia"/>
          <w:color w:val="auto"/>
          <w:sz w:val="32"/>
          <w:szCs w:val="32"/>
        </w:rPr>
        <w:t>左鎮</w:t>
      </w:r>
      <w:r w:rsidR="00E55263">
        <w:rPr>
          <w:rFonts w:cstheme="minorBidi"/>
          <w:color w:val="auto"/>
          <w:sz w:val="32"/>
          <w:szCs w:val="32"/>
        </w:rPr>
        <w:t>區</w:t>
      </w:r>
      <w:r w:rsidR="00E55263">
        <w:rPr>
          <w:rFonts w:cstheme="minorBidi" w:hint="eastAsia"/>
          <w:color w:val="auto"/>
          <w:sz w:val="32"/>
          <w:szCs w:val="32"/>
        </w:rPr>
        <w:t>171-4號</w:t>
      </w:r>
      <w:r>
        <w:rPr>
          <w:rFonts w:cstheme="minorBidi"/>
          <w:color w:val="auto"/>
          <w:sz w:val="32"/>
          <w:szCs w:val="32"/>
        </w:rPr>
        <w:t>)，信封上註明「參加報廢財物投標」。不以郵戳為</w:t>
      </w:r>
      <w:proofErr w:type="gramStart"/>
      <w:r>
        <w:rPr>
          <w:rFonts w:cstheme="minorBidi"/>
          <w:color w:val="auto"/>
          <w:sz w:val="32"/>
          <w:szCs w:val="32"/>
        </w:rPr>
        <w:t>憑</w:t>
      </w:r>
      <w:proofErr w:type="gramEnd"/>
      <w:r>
        <w:rPr>
          <w:rFonts w:cstheme="minorBidi"/>
          <w:color w:val="auto"/>
          <w:sz w:val="32"/>
          <w:szCs w:val="32"/>
        </w:rPr>
        <w:t>，請自行考量郵寄所需時程；逾期寄達者，不予受理，原件退還。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投標人得親自或出具委託書委由他人出席開標會場，</w:t>
      </w:r>
      <w:proofErr w:type="gramStart"/>
      <w:r>
        <w:rPr>
          <w:rFonts w:cstheme="minorBidi"/>
          <w:color w:val="auto"/>
          <w:sz w:val="32"/>
          <w:szCs w:val="32"/>
        </w:rPr>
        <w:t>以利決標</w:t>
      </w:r>
      <w:proofErr w:type="gramEnd"/>
      <w:r>
        <w:rPr>
          <w:rFonts w:cstheme="minorBidi"/>
          <w:color w:val="auto"/>
          <w:sz w:val="32"/>
          <w:szCs w:val="32"/>
        </w:rPr>
        <w:t>後辦理後續事宜。</w:t>
      </w:r>
    </w:p>
    <w:p w:rsidR="00375585" w:rsidRDefault="0045092F" w:rsidP="00375585">
      <w:pPr>
        <w:pStyle w:val="Default"/>
        <w:numPr>
          <w:ilvl w:val="0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開標決標：</w:t>
      </w:r>
    </w:p>
    <w:p w:rsidR="0045092F" w:rsidRPr="00375585" w:rsidRDefault="0045092F" w:rsidP="00375585">
      <w:pPr>
        <w:pStyle w:val="Default"/>
        <w:numPr>
          <w:ilvl w:val="1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 w:rsidRPr="00375585">
        <w:rPr>
          <w:rFonts w:cstheme="minorBidi"/>
          <w:color w:val="auto"/>
          <w:sz w:val="32"/>
          <w:szCs w:val="32"/>
        </w:rPr>
        <w:t>由本所主辦單位派員會同監標人員於開標時當眾點明拆封審查。</w:t>
      </w:r>
    </w:p>
    <w:p w:rsidR="0045092F" w:rsidRDefault="0045092F" w:rsidP="00375585">
      <w:pPr>
        <w:pStyle w:val="Default"/>
        <w:numPr>
          <w:ilvl w:val="1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有下列情形之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者，投標無效：</w:t>
      </w:r>
    </w:p>
    <w:p w:rsidR="0045092F" w:rsidRDefault="0045092F" w:rsidP="00A77B95">
      <w:pPr>
        <w:pStyle w:val="Default"/>
        <w:numPr>
          <w:ilvl w:val="3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投標單及保證金票據，二者缺其一者。</w:t>
      </w:r>
      <w:proofErr w:type="gramStart"/>
      <w:r>
        <w:rPr>
          <w:rFonts w:cstheme="minorBidi"/>
          <w:color w:val="auto"/>
          <w:sz w:val="32"/>
          <w:szCs w:val="32"/>
        </w:rPr>
        <w:t>但免計</w:t>
      </w:r>
      <w:proofErr w:type="gramEnd"/>
      <w:r>
        <w:rPr>
          <w:rFonts w:cstheme="minorBidi"/>
          <w:color w:val="auto"/>
          <w:sz w:val="32"/>
          <w:szCs w:val="32"/>
        </w:rPr>
        <w:t>收保證金者不在此限。</w:t>
      </w:r>
    </w:p>
    <w:p w:rsidR="0045092F" w:rsidRDefault="0045092F" w:rsidP="00A77B95">
      <w:pPr>
        <w:pStyle w:val="Default"/>
        <w:numPr>
          <w:ilvl w:val="3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保證金金額不足或票據不符本須知第七點規定者。</w:t>
      </w:r>
    </w:p>
    <w:p w:rsidR="0045092F" w:rsidRDefault="0045092F" w:rsidP="00A77B95">
      <w:pPr>
        <w:pStyle w:val="Default"/>
        <w:numPr>
          <w:ilvl w:val="3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投標單所填投標金額經塗改未認章、或雖經認章而無法辨識、或低於標售底價、或未以中文大寫者。</w:t>
      </w:r>
    </w:p>
    <w:p w:rsidR="0045092F" w:rsidRDefault="0045092F" w:rsidP="00A77B95">
      <w:pPr>
        <w:pStyle w:val="Default"/>
        <w:numPr>
          <w:ilvl w:val="3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投標單</w:t>
      </w:r>
      <w:proofErr w:type="gramStart"/>
      <w:r>
        <w:rPr>
          <w:rFonts w:cstheme="minorBidi"/>
          <w:color w:val="auto"/>
          <w:sz w:val="32"/>
          <w:szCs w:val="32"/>
        </w:rPr>
        <w:t>所填標的</w:t>
      </w:r>
      <w:proofErr w:type="gramEnd"/>
      <w:r>
        <w:rPr>
          <w:rFonts w:cstheme="minorBidi"/>
          <w:color w:val="auto"/>
          <w:sz w:val="32"/>
          <w:szCs w:val="32"/>
        </w:rPr>
        <w:t>物、投標人姓名，經主持人及監標人共同認定無法辨識者。</w:t>
      </w:r>
    </w:p>
    <w:p w:rsidR="0045092F" w:rsidRDefault="0045092F" w:rsidP="00A77B95">
      <w:pPr>
        <w:pStyle w:val="Default"/>
        <w:numPr>
          <w:ilvl w:val="3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投標單之格式與本所定之格式不符者。</w:t>
      </w:r>
    </w:p>
    <w:p w:rsidR="0045092F" w:rsidRDefault="0045092F" w:rsidP="00A77B95">
      <w:pPr>
        <w:pStyle w:val="Default"/>
        <w:numPr>
          <w:ilvl w:val="3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投標保證金票據之受款人非本所名義而未經</w:t>
      </w:r>
      <w:proofErr w:type="gramStart"/>
      <w:r>
        <w:rPr>
          <w:rFonts w:cstheme="minorBidi"/>
          <w:color w:val="auto"/>
          <w:sz w:val="32"/>
          <w:szCs w:val="32"/>
        </w:rPr>
        <w:t>所載受款</w:t>
      </w:r>
      <w:proofErr w:type="gramEnd"/>
      <w:r>
        <w:rPr>
          <w:rFonts w:cstheme="minorBidi"/>
          <w:color w:val="auto"/>
          <w:sz w:val="32"/>
          <w:szCs w:val="32"/>
        </w:rPr>
        <w:t>人背書</w:t>
      </w:r>
      <w:r>
        <w:rPr>
          <w:rFonts w:cstheme="minorBidi"/>
          <w:color w:val="auto"/>
          <w:sz w:val="32"/>
          <w:szCs w:val="32"/>
        </w:rPr>
        <w:lastRenderedPageBreak/>
        <w:t>者。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決標：以有效投標單且超過底價之最高標價者為得標人，次高標價者為次得標人。如最高標價有2標以上相同時，應當場由主持人抽籤決定得標人及次得標人，次高標者有2標以上相同時，比照辦理。</w:t>
      </w:r>
    </w:p>
    <w:p w:rsidR="00A44B37" w:rsidRPr="00A44B37" w:rsidRDefault="0045092F" w:rsidP="00A44B37">
      <w:pPr>
        <w:pStyle w:val="Default"/>
        <w:numPr>
          <w:ilvl w:val="0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保證金於開標後，除最高標價外，其餘應由為未得標人</w:t>
      </w:r>
      <w:proofErr w:type="gramStart"/>
      <w:r>
        <w:rPr>
          <w:rFonts w:cstheme="minorBidi"/>
          <w:color w:val="auto"/>
          <w:sz w:val="32"/>
          <w:szCs w:val="32"/>
        </w:rPr>
        <w:t>持憑交寄</w:t>
      </w:r>
      <w:proofErr w:type="gramEnd"/>
      <w:r>
        <w:rPr>
          <w:rFonts w:cstheme="minorBidi"/>
          <w:color w:val="auto"/>
          <w:sz w:val="32"/>
          <w:szCs w:val="32"/>
        </w:rPr>
        <w:t>投標單函件之郵局</w:t>
      </w:r>
      <w:proofErr w:type="gramStart"/>
      <w:r>
        <w:rPr>
          <w:rFonts w:cstheme="minorBidi"/>
          <w:color w:val="auto"/>
          <w:sz w:val="32"/>
          <w:szCs w:val="32"/>
        </w:rPr>
        <w:t>掛號執據及</w:t>
      </w:r>
      <w:proofErr w:type="gramEnd"/>
      <w:r>
        <w:rPr>
          <w:rFonts w:cstheme="minorBidi"/>
          <w:color w:val="auto"/>
          <w:sz w:val="32"/>
          <w:szCs w:val="32"/>
        </w:rPr>
        <w:t>與投標單所蓋相同之印章無息領回。2人以上共同投標時，得由投標人出具委託書（所蓋印章與投標單相同）委託其中1人代表領回。</w:t>
      </w:r>
    </w:p>
    <w:p w:rsidR="0045092F" w:rsidRPr="00A44B37" w:rsidRDefault="00A44B37" w:rsidP="00076823">
      <w:pPr>
        <w:pStyle w:val="Default"/>
        <w:numPr>
          <w:ilvl w:val="0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 w:rsidRPr="00A44B37">
        <w:rPr>
          <w:rFonts w:cstheme="minorBidi"/>
          <w:color w:val="auto"/>
          <w:sz w:val="32"/>
          <w:szCs w:val="32"/>
        </w:rPr>
        <w:t>投標人得標後應繳之全部價款，應在107年</w:t>
      </w:r>
      <w:r w:rsidR="00076823">
        <w:rPr>
          <w:rFonts w:cstheme="minorBidi" w:hint="eastAsia"/>
          <w:color w:val="auto"/>
          <w:sz w:val="32"/>
          <w:szCs w:val="32"/>
        </w:rPr>
        <w:t>12</w:t>
      </w:r>
      <w:r w:rsidRPr="00A44B37">
        <w:rPr>
          <w:rFonts w:cstheme="minorBidi"/>
          <w:color w:val="auto"/>
          <w:sz w:val="32"/>
          <w:szCs w:val="32"/>
        </w:rPr>
        <w:t>月</w:t>
      </w:r>
      <w:r w:rsidR="00076823">
        <w:rPr>
          <w:rFonts w:cstheme="minorBidi" w:hint="eastAsia"/>
          <w:color w:val="auto"/>
          <w:sz w:val="32"/>
          <w:szCs w:val="32"/>
        </w:rPr>
        <w:t>13</w:t>
      </w:r>
      <w:r w:rsidR="00076823">
        <w:rPr>
          <w:rFonts w:cstheme="minorBidi" w:hint="eastAsia"/>
          <w:color w:val="auto"/>
          <w:sz w:val="32"/>
          <w:szCs w:val="32"/>
          <w:lang w:eastAsia="zh-HK"/>
        </w:rPr>
        <w:t>日</w:t>
      </w:r>
      <w:r w:rsidRPr="00A44B37">
        <w:rPr>
          <w:rFonts w:cstheme="minorBidi"/>
          <w:color w:val="auto"/>
          <w:sz w:val="32"/>
          <w:szCs w:val="32"/>
        </w:rPr>
        <w:t>【開標之次日起3日內(工作天)】</w:t>
      </w:r>
      <w:r w:rsidR="00CE4235">
        <w:rPr>
          <w:rFonts w:cstheme="minorBidi" w:hint="eastAsia"/>
          <w:color w:val="auto"/>
          <w:sz w:val="32"/>
          <w:szCs w:val="32"/>
          <w:lang w:eastAsia="zh-HK"/>
        </w:rPr>
        <w:t>前至本所</w:t>
      </w:r>
      <w:r w:rsidR="0045092F" w:rsidRPr="00A44B37">
        <w:rPr>
          <w:rFonts w:cstheme="minorBidi"/>
          <w:color w:val="auto"/>
          <w:sz w:val="32"/>
          <w:szCs w:val="32"/>
        </w:rPr>
        <w:t>行政課(出納)一次繳清（所繳保證金抵繳價款）。如因故延後開標，上述應繳價款期限</w:t>
      </w:r>
      <w:proofErr w:type="gramStart"/>
      <w:r w:rsidR="0045092F" w:rsidRPr="00A44B37">
        <w:rPr>
          <w:rFonts w:cstheme="minorBidi"/>
          <w:color w:val="auto"/>
          <w:sz w:val="32"/>
          <w:szCs w:val="32"/>
        </w:rPr>
        <w:t>亦隨延後</w:t>
      </w:r>
      <w:proofErr w:type="gramEnd"/>
      <w:r w:rsidR="0045092F" w:rsidRPr="00A44B37">
        <w:rPr>
          <w:rFonts w:cstheme="minorBidi"/>
          <w:color w:val="auto"/>
          <w:sz w:val="32"/>
          <w:szCs w:val="32"/>
        </w:rPr>
        <w:t>開標日數順延之。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 有下列情形之</w:t>
      </w:r>
      <w:proofErr w:type="gramStart"/>
      <w:r>
        <w:rPr>
          <w:rFonts w:cstheme="minorBidi"/>
          <w:color w:val="auto"/>
          <w:sz w:val="32"/>
          <w:szCs w:val="32"/>
        </w:rPr>
        <w:t>一</w:t>
      </w:r>
      <w:proofErr w:type="gramEnd"/>
      <w:r>
        <w:rPr>
          <w:rFonts w:cstheme="minorBidi"/>
          <w:color w:val="auto"/>
          <w:sz w:val="32"/>
          <w:szCs w:val="32"/>
        </w:rPr>
        <w:t>者，應沒收所繳之全部保證金: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投標人放棄得標者。</w:t>
      </w:r>
    </w:p>
    <w:p w:rsidR="0045092F" w:rsidRDefault="0045092F" w:rsidP="00A77B95">
      <w:pPr>
        <w:pStyle w:val="Default"/>
        <w:numPr>
          <w:ilvl w:val="1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>得標人逾期不繳價款者。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 停止標售一部或全部標</w:t>
      </w:r>
      <w:proofErr w:type="gramStart"/>
      <w:r>
        <w:rPr>
          <w:rFonts w:cstheme="minorBidi"/>
          <w:color w:val="auto"/>
          <w:sz w:val="32"/>
          <w:szCs w:val="32"/>
        </w:rPr>
        <w:t>的物時</w:t>
      </w:r>
      <w:proofErr w:type="gramEnd"/>
      <w:r>
        <w:rPr>
          <w:rFonts w:cstheme="minorBidi"/>
          <w:color w:val="auto"/>
          <w:sz w:val="32"/>
          <w:szCs w:val="32"/>
        </w:rPr>
        <w:t>，由主持人於開標當場宣布，投標人不得異議。</w:t>
      </w:r>
    </w:p>
    <w:p w:rsidR="0045092F" w:rsidRDefault="0045092F" w:rsidP="00A77B95">
      <w:pPr>
        <w:pStyle w:val="Default"/>
        <w:numPr>
          <w:ilvl w:val="0"/>
          <w:numId w:val="1"/>
        </w:numPr>
        <w:spacing w:line="600" w:lineRule="atLeast"/>
        <w:rPr>
          <w:rFonts w:cstheme="minorBidi"/>
          <w:color w:val="auto"/>
          <w:sz w:val="32"/>
          <w:szCs w:val="32"/>
        </w:rPr>
      </w:pPr>
      <w:r>
        <w:rPr>
          <w:rFonts w:cstheme="minorBidi"/>
          <w:color w:val="auto"/>
          <w:sz w:val="32"/>
          <w:szCs w:val="32"/>
        </w:rPr>
        <w:t xml:space="preserve"> 本投標須知未列事項，悉依相關法令規定辦理。</w:t>
      </w:r>
    </w:p>
    <w:p w:rsidR="008102F3" w:rsidRPr="0045092F" w:rsidRDefault="008102F3" w:rsidP="00A77B95">
      <w:pPr>
        <w:spacing w:line="600" w:lineRule="atLeast"/>
      </w:pPr>
    </w:p>
    <w:sectPr w:rsidR="008102F3" w:rsidRPr="0045092F" w:rsidSect="00DA20C7">
      <w:pgSz w:w="11907" w:h="16839" w:code="9"/>
      <w:pgMar w:top="765" w:right="709" w:bottom="94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DA" w:rsidRDefault="00150ADA" w:rsidP="0045092F">
      <w:r>
        <w:separator/>
      </w:r>
    </w:p>
  </w:endnote>
  <w:endnote w:type="continuationSeparator" w:id="0">
    <w:p w:rsidR="00150ADA" w:rsidRDefault="00150ADA" w:rsidP="0045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DA" w:rsidRDefault="00150ADA" w:rsidP="0045092F">
      <w:r>
        <w:separator/>
      </w:r>
    </w:p>
  </w:footnote>
  <w:footnote w:type="continuationSeparator" w:id="0">
    <w:p w:rsidR="00150ADA" w:rsidRDefault="00150ADA" w:rsidP="00450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CBB"/>
    <w:multiLevelType w:val="hybridMultilevel"/>
    <w:tmpl w:val="9C760ABE"/>
    <w:lvl w:ilvl="0" w:tplc="6052BE9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70CE0076">
      <w:start w:val="1"/>
      <w:numFmt w:val="taiwaneseCountingThousand"/>
      <w:lvlText w:val="(%2)"/>
      <w:lvlJc w:val="left"/>
      <w:pPr>
        <w:ind w:left="1275" w:hanging="795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6B2D4F"/>
    <w:multiLevelType w:val="hybridMultilevel"/>
    <w:tmpl w:val="BC64CEF2"/>
    <w:lvl w:ilvl="0" w:tplc="2F92412C">
      <w:start w:val="1"/>
      <w:numFmt w:val="taiwaneseCountingThousand"/>
      <w:lvlText w:val="(%1)"/>
      <w:lvlJc w:val="left"/>
      <w:pPr>
        <w:ind w:left="795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E4F6C7B"/>
    <w:multiLevelType w:val="hybridMultilevel"/>
    <w:tmpl w:val="3BE405A2"/>
    <w:lvl w:ilvl="0" w:tplc="8572D368">
      <w:start w:val="1"/>
      <w:numFmt w:val="taiwaneseCountingThousand"/>
      <w:lvlText w:val="%1、"/>
      <w:lvlJc w:val="left"/>
      <w:pPr>
        <w:ind w:left="795" w:hanging="795"/>
      </w:pPr>
      <w:rPr>
        <w:rFonts w:hint="eastAsia"/>
      </w:rPr>
    </w:lvl>
    <w:lvl w:ilvl="1" w:tplc="673A9EC2">
      <w:start w:val="1"/>
      <w:numFmt w:val="taiwaneseCountingThousand"/>
      <w:lvlText w:val="(%2)"/>
      <w:lvlJc w:val="left"/>
      <w:pPr>
        <w:ind w:left="1290" w:hanging="810"/>
      </w:pPr>
      <w:rPr>
        <w:rFonts w:hint="eastAsia"/>
      </w:rPr>
    </w:lvl>
    <w:lvl w:ilvl="2" w:tplc="68807988">
      <w:start w:val="4"/>
      <w:numFmt w:val="bullet"/>
      <w:lvlText w:val="-"/>
      <w:lvlJc w:val="left"/>
      <w:pPr>
        <w:ind w:left="1320" w:hanging="360"/>
      </w:pPr>
      <w:rPr>
        <w:rFonts w:ascii="標楷體" w:eastAsia="標楷體" w:hAnsi="標楷體" w:cs="標楷體" w:hint="eastAsia"/>
      </w:rPr>
    </w:lvl>
    <w:lvl w:ilvl="3" w:tplc="7E7486E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BE8"/>
    <w:rsid w:val="00076823"/>
    <w:rsid w:val="000E798E"/>
    <w:rsid w:val="00150ADA"/>
    <w:rsid w:val="002C02CF"/>
    <w:rsid w:val="00375585"/>
    <w:rsid w:val="00420AF5"/>
    <w:rsid w:val="00436454"/>
    <w:rsid w:val="0045092F"/>
    <w:rsid w:val="004607AA"/>
    <w:rsid w:val="00462228"/>
    <w:rsid w:val="0054656E"/>
    <w:rsid w:val="006A39DC"/>
    <w:rsid w:val="00721D62"/>
    <w:rsid w:val="007B492D"/>
    <w:rsid w:val="008102F3"/>
    <w:rsid w:val="008C1BE6"/>
    <w:rsid w:val="00994D5E"/>
    <w:rsid w:val="00A44B37"/>
    <w:rsid w:val="00A77B95"/>
    <w:rsid w:val="00B30BE8"/>
    <w:rsid w:val="00CE4235"/>
    <w:rsid w:val="00DA20C7"/>
    <w:rsid w:val="00E14FC5"/>
    <w:rsid w:val="00E55263"/>
    <w:rsid w:val="00FD30CC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92F"/>
    <w:rPr>
      <w:sz w:val="20"/>
      <w:szCs w:val="20"/>
    </w:rPr>
  </w:style>
  <w:style w:type="paragraph" w:customStyle="1" w:styleId="Default">
    <w:name w:val="Default"/>
    <w:rsid w:val="004509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4607A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2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20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4B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9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92F"/>
    <w:rPr>
      <w:sz w:val="20"/>
      <w:szCs w:val="20"/>
    </w:rPr>
  </w:style>
  <w:style w:type="paragraph" w:customStyle="1" w:styleId="Default">
    <w:name w:val="Default"/>
    <w:rsid w:val="0045092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4607A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2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2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tainan.gov.tw/ZuojhenDistri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MIHC</cp:lastModifiedBy>
  <cp:revision>11</cp:revision>
  <cp:lastPrinted>2018-02-23T07:52:00Z</cp:lastPrinted>
  <dcterms:created xsi:type="dcterms:W3CDTF">2018-02-22T03:35:00Z</dcterms:created>
  <dcterms:modified xsi:type="dcterms:W3CDTF">2018-11-28T06:00:00Z</dcterms:modified>
</cp:coreProperties>
</file>