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-57" w:right="0" w:hanging="0"/>
        <w:jc w:val="center"/>
        <w:rPr>
          <w:rFonts w:ascii="標楷體" w:hAnsi="標楷體" w:eastAsia="標楷體" w:cs="標楷體"/>
          <w:b/>
          <w:b/>
          <w:sz w:val="36"/>
          <w:szCs w:val="36"/>
        </w:rPr>
      </w:pPr>
      <w:r>
        <w:rPr>
          <w:rFonts w:ascii="標楷體" w:hAnsi="標楷體" w:cs="標楷體" w:eastAsia="標楷體"/>
          <w:b/>
          <w:sz w:val="36"/>
          <w:szCs w:val="36"/>
        </w:rPr>
        <w:t>臺南市安平戶政事務所</w:t>
      </w:r>
      <w:r>
        <w:rPr>
          <w:rFonts w:eastAsia="標楷體" w:cs="標楷體" w:ascii="標楷體" w:hAnsi="標楷體"/>
          <w:b/>
          <w:sz w:val="36"/>
          <w:szCs w:val="36"/>
        </w:rPr>
        <w:t>110</w:t>
      </w:r>
      <w:r>
        <w:rPr>
          <w:rFonts w:ascii="標楷體" w:hAnsi="標楷體" w:cs="標楷體" w:eastAsia="標楷體"/>
          <w:b/>
          <w:sz w:val="36"/>
          <w:szCs w:val="36"/>
        </w:rPr>
        <w:t>年寒假學生志工招募簡章</w:t>
      </w:r>
    </w:p>
    <w:p>
      <w:pPr>
        <w:pStyle w:val="Style24"/>
        <w:numPr>
          <w:ilvl w:val="0"/>
          <w:numId w:val="2"/>
        </w:numPr>
        <w:tabs>
          <w:tab w:val="clear" w:pos="480"/>
          <w:tab w:val="left" w:pos="709" w:leader="none"/>
        </w:tabs>
        <w:bidi w:val="0"/>
        <w:spacing w:before="312" w:after="312"/>
        <w:ind w:left="1560" w:right="0" w:hanging="156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目的：為使學生建立關懷社會、服務他人的人生觀，於寒假期間推廣學生參與戶政志願服務。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主辦單位：臺南市安平戶政事務所。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招募對象：臺南市高中及國民中學學生。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招募人數：每梯</w:t>
      </w:r>
      <w:r>
        <w:rPr>
          <w:rFonts w:eastAsia="標楷體" w:cs="標楷體" w:ascii="標楷體" w:hAnsi="標楷體"/>
          <w:sz w:val="28"/>
          <w:szCs w:val="28"/>
        </w:rPr>
        <w:t>2</w:t>
      </w:r>
      <w:r>
        <w:rPr>
          <w:rFonts w:ascii="標楷體" w:hAnsi="標楷體" w:cs="標楷體" w:eastAsia="標楷體"/>
          <w:sz w:val="28"/>
          <w:szCs w:val="28"/>
        </w:rPr>
        <w:t>人，</w:t>
      </w:r>
      <w:r>
        <w:rPr>
          <w:rFonts w:eastAsia="標楷體" w:cs="標楷體" w:ascii="標楷體" w:hAnsi="標楷體"/>
          <w:sz w:val="28"/>
          <w:szCs w:val="28"/>
        </w:rPr>
        <w:t>2</w:t>
      </w:r>
      <w:r>
        <w:rPr>
          <w:rFonts w:ascii="標楷體" w:hAnsi="標楷體" w:cs="標楷體" w:eastAsia="標楷體"/>
          <w:sz w:val="28"/>
          <w:szCs w:val="28"/>
        </w:rPr>
        <w:t>梯計招募</w:t>
      </w:r>
      <w:r>
        <w:rPr>
          <w:rFonts w:eastAsia="標楷體" w:cs="標楷體" w:ascii="標楷體" w:hAnsi="標楷體"/>
          <w:sz w:val="28"/>
          <w:szCs w:val="28"/>
        </w:rPr>
        <w:t>8</w:t>
      </w:r>
      <w:r>
        <w:rPr>
          <w:rFonts w:ascii="標楷體" w:hAnsi="標楷體" w:cs="標楷體" w:eastAsia="標楷體"/>
          <w:sz w:val="28"/>
          <w:szCs w:val="28"/>
        </w:rPr>
        <w:t>人。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服務內容：資料整理、環境整理、服務台引導…等。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服務期間：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自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110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年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1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25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日起至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110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年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2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月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5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日止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，分</w:t>
      </w:r>
      <w:r>
        <w:rPr>
          <w:rFonts w:eastAsia="標楷體" w:cs="標楷體" w:ascii="標楷體" w:hAnsi="標楷體"/>
          <w:b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b/>
          <w:color w:val="000000"/>
          <w:sz w:val="28"/>
          <w:szCs w:val="28"/>
        </w:rPr>
        <w:t>梯次：</w:t>
      </w:r>
      <w:r>
        <w:rPr>
          <w:rFonts w:ascii="標楷體" w:hAnsi="標楷體" w:cs="標楷體" w:eastAsia="標楷體"/>
          <w:color w:val="000000"/>
          <w:sz w:val="28"/>
          <w:szCs w:val="28"/>
        </w:rPr>
        <w:t xml:space="preserve"> </w:t>
      </w:r>
    </w:p>
    <w:tbl>
      <w:tblPr>
        <w:tblW w:w="8290" w:type="dxa"/>
        <w:jc w:val="left"/>
        <w:tblInd w:w="7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70"/>
      </w:tblGrid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bidi w:val="0"/>
              <w:spacing w:before="312" w:after="312"/>
              <w:jc w:val="center"/>
              <w:rPr>
                <w:rFonts w:ascii="標楷體" w:hAnsi="標楷體" w:eastAsia="標楷體" w:cs="DFKaiShu-SB-Estd-BF;細明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hAnsi="標楷體" w:cs="DFKaiShu-SB-Estd-BF;細明體" w:eastAsia="標楷體"/>
                <w:color w:val="000000"/>
                <w:kern w:val="2"/>
                <w:sz w:val="28"/>
                <w:szCs w:val="28"/>
              </w:rPr>
              <w:t>第</w:t>
            </w:r>
            <w:r>
              <w:rPr>
                <w:rFonts w:eastAsia="標楷體" w:cs="DFKaiShu-SB-Estd-BF;細明體" w:ascii="標楷體" w:hAnsi="標楷體"/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rFonts w:ascii="標楷體" w:hAnsi="標楷體" w:cs="DFKaiShu-SB-Estd-BF;細明體" w:eastAsia="標楷體"/>
                <w:color w:val="000000"/>
                <w:kern w:val="2"/>
                <w:sz w:val="28"/>
                <w:szCs w:val="28"/>
              </w:rPr>
              <w:t>梯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bidi w:val="0"/>
              <w:spacing w:lineRule="exact" w:line="520" w:before="312" w:after="312"/>
              <w:ind w:left="0" w:right="0" w:hanging="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110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25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～ 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110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29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五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 xml:space="preserve">)                 </w:t>
            </w:r>
          </w:p>
        </w:tc>
      </w:tr>
      <w:tr>
        <w:trPr/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bidi w:val="0"/>
              <w:spacing w:before="312" w:after="312"/>
              <w:jc w:val="center"/>
              <w:rPr>
                <w:rFonts w:ascii="標楷體" w:hAnsi="標楷體" w:eastAsia="標楷體" w:cs="DFKaiShu-SB-Estd-BF;細明體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hAnsi="標楷體" w:cs="DFKaiShu-SB-Estd-BF;細明體" w:eastAsia="標楷體"/>
                <w:color w:val="000000"/>
                <w:kern w:val="2"/>
                <w:sz w:val="28"/>
                <w:szCs w:val="28"/>
              </w:rPr>
              <w:t>第</w:t>
            </w:r>
            <w:r>
              <w:rPr>
                <w:rFonts w:eastAsia="標楷體" w:cs="DFKaiShu-SB-Estd-BF;細明體" w:ascii="標楷體" w:hAnsi="標楷體"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ascii="標楷體" w:hAnsi="標楷體" w:cs="DFKaiShu-SB-Estd-BF;細明體" w:eastAsia="標楷體"/>
                <w:color w:val="000000"/>
                <w:kern w:val="2"/>
                <w:sz w:val="28"/>
                <w:szCs w:val="28"/>
              </w:rPr>
              <w:t>梯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bidi w:val="0"/>
              <w:spacing w:before="312" w:after="312"/>
              <w:ind w:left="0" w:right="0" w:hanging="0"/>
              <w:rPr>
                <w:rFonts w:ascii="標楷體" w:hAns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110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～ 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110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日 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五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)</w:t>
            </w:r>
          </w:p>
        </w:tc>
      </w:tr>
    </w:tbl>
    <w:p>
      <w:pPr>
        <w:pStyle w:val="Style24"/>
        <w:numPr>
          <w:ilvl w:val="0"/>
          <w:numId w:val="2"/>
        </w:numPr>
        <w:bidi w:val="0"/>
        <w:spacing w:before="312" w:after="312"/>
        <w:rPr/>
      </w:pPr>
      <w:r>
        <w:rPr>
          <w:rFonts w:ascii="標楷體" w:hAnsi="標楷體" w:cs="標楷體" w:eastAsia="標楷體"/>
          <w:sz w:val="28"/>
          <w:szCs w:val="28"/>
        </w:rPr>
        <w:t>服務時段：各梯次毎日分為</w:t>
      </w:r>
      <w:r>
        <w:rPr>
          <w:rFonts w:ascii="標楷體" w:hAnsi="標楷體" w:cs="標楷體" w:eastAsia="標楷體"/>
          <w:sz w:val="28"/>
          <w:szCs w:val="28"/>
          <w:u w:val="single"/>
        </w:rPr>
        <w:t>上午</w:t>
      </w:r>
      <w:r>
        <w:rPr>
          <w:rFonts w:ascii="標楷體" w:hAnsi="標楷體" w:cs="標楷體" w:eastAsia="標楷體"/>
          <w:sz w:val="28"/>
          <w:szCs w:val="28"/>
        </w:rPr>
        <w:t>、</w:t>
      </w:r>
      <w:r>
        <w:rPr>
          <w:rFonts w:ascii="標楷體" w:hAnsi="標楷體" w:cs="標楷體" w:eastAsia="標楷體"/>
          <w:sz w:val="28"/>
          <w:szCs w:val="28"/>
          <w:u w:val="single"/>
        </w:rPr>
        <w:t>下午</w:t>
      </w:r>
      <w:r>
        <w:rPr>
          <w:rFonts w:eastAsia="標楷體" w:cs="標楷體" w:ascii="標楷體" w:hAnsi="標楷體"/>
          <w:sz w:val="28"/>
          <w:szCs w:val="28"/>
        </w:rPr>
        <w:t>2</w:t>
      </w:r>
      <w:r>
        <w:rPr>
          <w:rFonts w:ascii="標楷體" w:hAnsi="標楷體" w:cs="標楷體" w:eastAsia="標楷體"/>
          <w:sz w:val="28"/>
          <w:szCs w:val="28"/>
        </w:rPr>
        <w:t>個時段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上午</w:t>
      </w:r>
      <w:r>
        <w:rPr>
          <w:rFonts w:eastAsia="標楷體" w:cs="標楷體" w:ascii="標楷體" w:hAnsi="標楷體"/>
          <w:sz w:val="28"/>
          <w:szCs w:val="28"/>
        </w:rPr>
        <w:t>08:00~12:00</w:t>
      </w:r>
      <w:r>
        <w:rPr>
          <w:rFonts w:ascii="標楷體" w:hAnsi="標楷體" w:cs="標楷體" w:eastAsia="標楷體"/>
          <w:sz w:val="28"/>
          <w:szCs w:val="28"/>
        </w:rPr>
        <w:t>、下午</w:t>
      </w:r>
      <w:r>
        <w:rPr>
          <w:rFonts w:eastAsia="標楷體" w:cs="標楷體" w:ascii="標楷體" w:hAnsi="標楷體"/>
          <w:sz w:val="28"/>
          <w:szCs w:val="28"/>
        </w:rPr>
        <w:t>01:30~05:30)</w:t>
      </w:r>
      <w:r>
        <w:rPr>
          <w:rFonts w:ascii="標楷體" w:hAnsi="標楷體" w:cs="標楷體" w:eastAsia="標楷體"/>
          <w:sz w:val="28"/>
          <w:szCs w:val="28"/>
        </w:rPr>
        <w:t>，</w:t>
      </w:r>
      <w:r>
        <w:rPr>
          <w:rFonts w:ascii="標楷體" w:hAnsi="標楷體" w:cs="標楷體" w:eastAsia="標楷體"/>
          <w:sz w:val="28"/>
          <w:szCs w:val="28"/>
          <w:u w:val="single"/>
        </w:rPr>
        <w:t>每人限服務一時段</w:t>
      </w:r>
      <w:r>
        <w:rPr>
          <w:rFonts w:ascii="標楷體" w:hAnsi="標楷體" w:cs="標楷體" w:eastAsia="標楷體"/>
          <w:sz w:val="28"/>
          <w:szCs w:val="28"/>
        </w:rPr>
        <w:t>，</w:t>
      </w:r>
      <w:r>
        <w:rPr>
          <w:rFonts w:ascii="標楷體" w:hAnsi="標楷體" w:cs="標楷體" w:eastAsia="標楷體"/>
          <w:color w:val="000000"/>
          <w:sz w:val="28"/>
          <w:szCs w:val="28"/>
        </w:rPr>
        <w:t>每個時段安排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人服勤。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/>
      </w:pPr>
      <w:r>
        <w:rPr>
          <w:rFonts w:ascii="標楷體" w:hAnsi="標楷體" w:cs="標楷體" w:eastAsia="標楷體"/>
          <w:sz w:val="28"/>
          <w:szCs w:val="28"/>
        </w:rPr>
        <w:t>報名日期：</w:t>
      </w:r>
      <w:r>
        <w:rPr>
          <w:rFonts w:ascii="標楷體" w:hAnsi="標楷體" w:cs="標楷體" w:eastAsia="標楷體"/>
          <w:b/>
          <w:sz w:val="28"/>
          <w:szCs w:val="28"/>
          <w:u w:val="single"/>
        </w:rPr>
        <w:t>自</w:t>
      </w:r>
      <w:r>
        <w:rPr>
          <w:rFonts w:eastAsia="標楷體" w:cs="標楷體" w:ascii="標楷體" w:hAnsi="標楷體"/>
          <w:b/>
          <w:sz w:val="28"/>
          <w:szCs w:val="28"/>
          <w:u w:val="single"/>
        </w:rPr>
        <w:t>110</w:t>
      </w:r>
      <w:r>
        <w:rPr>
          <w:rFonts w:ascii="標楷體" w:hAnsi="標楷體" w:cs="標楷體" w:eastAsia="標楷體"/>
          <w:b/>
          <w:sz w:val="28"/>
          <w:szCs w:val="28"/>
          <w:u w:val="single"/>
        </w:rPr>
        <w:t>年</w:t>
      </w:r>
      <w:r>
        <w:rPr>
          <w:rFonts w:eastAsia="標楷體" w:cs="標楷體" w:ascii="標楷體" w:hAnsi="標楷體"/>
          <w:b/>
          <w:sz w:val="28"/>
          <w:szCs w:val="28"/>
          <w:u w:val="single"/>
        </w:rPr>
        <w:t>01</w:t>
      </w:r>
      <w:r>
        <w:rPr>
          <w:rFonts w:ascii="標楷體" w:hAnsi="標楷體" w:cs="標楷體" w:eastAsia="標楷體"/>
          <w:b/>
          <w:sz w:val="28"/>
          <w:szCs w:val="28"/>
          <w:u w:val="single"/>
        </w:rPr>
        <w:t>月</w:t>
      </w:r>
      <w:r>
        <w:rPr>
          <w:rFonts w:eastAsia="標楷體" w:cs="標楷體" w:ascii="標楷體" w:hAnsi="標楷體"/>
          <w:b/>
          <w:sz w:val="28"/>
          <w:szCs w:val="28"/>
          <w:u w:val="single"/>
        </w:rPr>
        <w:t>4</w:t>
      </w:r>
      <w:r>
        <w:rPr>
          <w:rFonts w:ascii="標楷體" w:hAnsi="標楷體" w:cs="標楷體" w:eastAsia="標楷體"/>
          <w:b/>
          <w:sz w:val="28"/>
          <w:szCs w:val="28"/>
          <w:u w:val="single"/>
        </w:rPr>
        <w:t>日起，額滿為止</w:t>
      </w:r>
      <w:r>
        <w:rPr>
          <w:rFonts w:ascii="標楷體" w:hAnsi="標楷體" w:cs="標楷體" w:eastAsia="標楷體"/>
          <w:color w:val="000000"/>
          <w:sz w:val="28"/>
          <w:szCs w:val="28"/>
        </w:rPr>
        <w:t>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/>
      </w:pPr>
      <w:r>
        <w:rPr>
          <w:rFonts w:ascii="標楷體" w:hAnsi="標楷體" w:cs="標楷體" w:eastAsia="標楷體"/>
          <w:sz w:val="28"/>
          <w:szCs w:val="28"/>
        </w:rPr>
        <w:t>報名時間：</w:t>
      </w:r>
      <w:r>
        <w:rPr>
          <w:rFonts w:ascii="標楷體" w:hAnsi="標楷體" w:cs="標楷體" w:eastAsia="標楷體"/>
          <w:b/>
          <w:sz w:val="28"/>
          <w:szCs w:val="28"/>
          <w:u w:val="single"/>
        </w:rPr>
        <w:t>週一至週五：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上午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08:00~12:00</w:t>
      </w: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>、</w:t>
      </w:r>
      <w:r>
        <w:rPr>
          <w:rFonts w:ascii="標楷體" w:hAnsi="標楷體" w:cs="標楷體" w:eastAsia="標楷體"/>
          <w:b/>
          <w:color w:val="000000"/>
          <w:sz w:val="28"/>
          <w:szCs w:val="28"/>
          <w:u w:val="single"/>
        </w:rPr>
        <w:t>下午</w:t>
      </w:r>
      <w:r>
        <w:rPr>
          <w:rFonts w:eastAsia="標楷體" w:cs="標楷體" w:ascii="標楷體" w:hAnsi="標楷體"/>
          <w:b/>
          <w:color w:val="000000"/>
          <w:sz w:val="28"/>
          <w:szCs w:val="28"/>
          <w:u w:val="single"/>
        </w:rPr>
        <w:t>01:30~05:30</w:t>
      </w:r>
      <w:r>
        <w:rPr>
          <w:rFonts w:ascii="標楷體" w:hAnsi="標楷體" w:cs="標楷體" w:eastAsia="標楷體"/>
          <w:color w:val="000000"/>
          <w:sz w:val="28"/>
          <w:szCs w:val="28"/>
        </w:rPr>
        <w:t>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報名方式：</w:t>
      </w:r>
    </w:p>
    <w:p>
      <w:pPr>
        <w:pStyle w:val="Style24"/>
        <w:bidi w:val="0"/>
        <w:spacing w:before="312" w:after="312"/>
        <w:ind w:left="849" w:right="0" w:hanging="566"/>
        <w:rPr/>
      </w:pP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一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採</w:t>
      </w:r>
      <w:r>
        <w:rPr>
          <w:rFonts w:ascii="標楷體" w:hAnsi="標楷體" w:cs="標楷體" w:eastAsia="標楷體"/>
          <w:b/>
          <w:sz w:val="28"/>
          <w:szCs w:val="28"/>
        </w:rPr>
        <w:t>現場報名</w:t>
      </w:r>
      <w:r>
        <w:rPr>
          <w:rFonts w:ascii="標楷體" w:hAnsi="標楷體" w:cs="標楷體" w:eastAsia="標楷體"/>
          <w:sz w:val="28"/>
          <w:szCs w:val="28"/>
        </w:rPr>
        <w:t>，由</w:t>
      </w:r>
      <w:r>
        <w:rPr>
          <w:rFonts w:ascii="標楷體" w:hAnsi="標楷體" w:cs="標楷體" w:eastAsia="標楷體"/>
          <w:b/>
          <w:sz w:val="28"/>
          <w:szCs w:val="28"/>
        </w:rPr>
        <w:t>本人或家長親送</w:t>
      </w:r>
      <w:r>
        <w:rPr>
          <w:rFonts w:ascii="標楷體" w:hAnsi="標楷體" w:cs="標楷體" w:eastAsia="標楷體"/>
          <w:b/>
          <w:sz w:val="28"/>
          <w:szCs w:val="28"/>
          <w:u w:val="single"/>
        </w:rPr>
        <w:t>報名表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附件</w:t>
      </w:r>
      <w:r>
        <w:rPr>
          <w:rFonts w:eastAsia="標楷體" w:cs="標楷體" w:ascii="標楷體" w:hAnsi="標楷體"/>
          <w:sz w:val="28"/>
          <w:szCs w:val="28"/>
        </w:rPr>
        <w:t>1)</w:t>
      </w:r>
      <w:r>
        <w:rPr>
          <w:rFonts w:ascii="標楷體" w:hAnsi="標楷體" w:cs="標楷體" w:eastAsia="標楷體"/>
          <w:b/>
          <w:sz w:val="28"/>
          <w:szCs w:val="28"/>
        </w:rPr>
        <w:t>及</w:t>
      </w:r>
      <w:r>
        <w:rPr>
          <w:rFonts w:ascii="標楷體" w:hAnsi="標楷體" w:cs="標楷體" w:eastAsia="標楷體"/>
          <w:b/>
          <w:sz w:val="28"/>
          <w:szCs w:val="28"/>
          <w:u w:val="single"/>
        </w:rPr>
        <w:t>家長同意書</w:t>
      </w:r>
      <w:r>
        <w:rPr>
          <w:rFonts w:ascii="標楷體" w:hAnsi="標楷體" w:cs="標楷體" w:eastAsia="標楷體"/>
          <w:sz w:val="28"/>
          <w:szCs w:val="28"/>
        </w:rPr>
        <w:t>（附件</w:t>
      </w:r>
      <w:r>
        <w:rPr>
          <w:rFonts w:eastAsia="標楷體" w:cs="標楷體" w:ascii="標楷體" w:hAnsi="標楷體"/>
          <w:sz w:val="28"/>
          <w:szCs w:val="28"/>
        </w:rPr>
        <w:t>2</w:t>
      </w:r>
      <w:r>
        <w:rPr>
          <w:rFonts w:ascii="標楷體" w:hAnsi="標楷體" w:cs="標楷體" w:eastAsia="標楷體"/>
          <w:sz w:val="28"/>
          <w:szCs w:val="28"/>
        </w:rPr>
        <w:t>）至安平區戶政事務所（志工承辦人）；</w:t>
      </w:r>
      <w:r>
        <w:rPr>
          <w:rFonts w:ascii="標楷體" w:hAnsi="標楷體" w:cs="標楷體" w:eastAsia="標楷體"/>
          <w:sz w:val="28"/>
          <w:szCs w:val="28"/>
          <w:u w:val="single"/>
        </w:rPr>
        <w:t>恕不受理電子郵件、電話傳真或通訊報名</w:t>
      </w:r>
      <w:r>
        <w:rPr>
          <w:rFonts w:ascii="標楷體" w:hAnsi="標楷體" w:cs="標楷體" w:eastAsia="標楷體"/>
          <w:sz w:val="28"/>
          <w:szCs w:val="28"/>
        </w:rPr>
        <w:t>。</w:t>
      </w:r>
    </w:p>
    <w:p>
      <w:pPr>
        <w:pStyle w:val="Style24"/>
        <w:bidi w:val="0"/>
        <w:spacing w:before="312" w:after="312"/>
        <w:ind w:left="849" w:right="0" w:hanging="566"/>
        <w:rPr/>
      </w:pP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二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報名表格請至本所網站</w:t>
      </w:r>
      <w:r>
        <w:rPr>
          <w:rFonts w:eastAsia="標楷體" w:cs="標楷體" w:ascii="標楷體" w:hAnsi="標楷體"/>
          <w:sz w:val="28"/>
          <w:szCs w:val="28"/>
        </w:rPr>
        <w:t>:</w:t>
      </w:r>
      <w:r>
        <w:rPr>
          <w:sz w:val="28"/>
          <w:u w:val="single"/>
        </w:rPr>
        <w:t xml:space="preserve"> https://anpinghro.tainan.gov.tw/</w:t>
      </w:r>
      <w:r>
        <w:rPr>
          <w:rFonts w:ascii="標楷體" w:hAnsi="標楷體" w:cs="標楷體" w:eastAsia="標楷體"/>
          <w:sz w:val="28"/>
          <w:szCs w:val="28"/>
        </w:rPr>
        <w:t>最新訊息下載報名表及家長同意書。</w:t>
      </w:r>
    </w:p>
    <w:p>
      <w:pPr>
        <w:pStyle w:val="Style24"/>
        <w:numPr>
          <w:ilvl w:val="0"/>
          <w:numId w:val="2"/>
        </w:numPr>
        <w:bidi w:val="0"/>
        <w:spacing w:before="312" w:after="312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服勤說明：</w:t>
      </w:r>
    </w:p>
    <w:p>
      <w:pPr>
        <w:pStyle w:val="Normal"/>
        <w:widowControl/>
        <w:bidi w:val="0"/>
        <w:spacing w:before="312" w:after="312"/>
        <w:ind w:left="283" w:right="0" w:hanging="0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一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服勤須知：</w:t>
      </w:r>
    </w:p>
    <w:p>
      <w:pPr>
        <w:pStyle w:val="Style24"/>
        <w:numPr>
          <w:ilvl w:val="0"/>
          <w:numId w:val="1"/>
        </w:numPr>
        <w:bidi w:val="0"/>
        <w:spacing w:before="312" w:after="312"/>
        <w:ind w:left="764" w:right="0" w:hanging="284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服勤時段請依排定時間出勤並簽到（退）。</w:t>
      </w:r>
    </w:p>
    <w:p>
      <w:pPr>
        <w:pStyle w:val="Style24"/>
        <w:numPr>
          <w:ilvl w:val="0"/>
          <w:numId w:val="1"/>
        </w:numPr>
        <w:bidi w:val="0"/>
        <w:spacing w:before="312" w:after="312"/>
        <w:ind w:left="764" w:right="0" w:hanging="284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服勤期間應服裝穿著整齊，並勿穿著拖鞋，服勤時請穿著學生志工背心。</w:t>
      </w:r>
    </w:p>
    <w:p>
      <w:pPr>
        <w:pStyle w:val="Style24"/>
        <w:numPr>
          <w:ilvl w:val="0"/>
          <w:numId w:val="1"/>
        </w:numPr>
        <w:bidi w:val="0"/>
        <w:spacing w:before="312" w:after="312"/>
        <w:ind w:left="764" w:right="0" w:hanging="284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服勤期間請勿使用手機聊天、玩遊戲、聊天喧嘩或從事其他危險行為。</w:t>
      </w:r>
    </w:p>
    <w:p>
      <w:pPr>
        <w:pStyle w:val="Style24"/>
        <w:numPr>
          <w:ilvl w:val="0"/>
          <w:numId w:val="1"/>
        </w:numPr>
        <w:bidi w:val="0"/>
        <w:spacing w:before="312" w:after="312"/>
        <w:ind w:left="764" w:right="0" w:hanging="284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應具主動服務精神，態度和善有禮。</w:t>
      </w:r>
    </w:p>
    <w:p>
      <w:pPr>
        <w:pStyle w:val="Style24"/>
        <w:numPr>
          <w:ilvl w:val="0"/>
          <w:numId w:val="1"/>
        </w:numPr>
        <w:bidi w:val="0"/>
        <w:spacing w:before="312" w:after="312"/>
        <w:ind w:left="764" w:right="0" w:hanging="284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登記服勤時段後，如因故無法到勤，應事先通知主辦單位承辦人，以便人力管控。</w:t>
      </w:r>
    </w:p>
    <w:p>
      <w:pPr>
        <w:pStyle w:val="Style24"/>
        <w:numPr>
          <w:ilvl w:val="0"/>
          <w:numId w:val="1"/>
        </w:numPr>
        <w:bidi w:val="0"/>
        <w:spacing w:before="312" w:after="312"/>
        <w:ind w:left="764" w:right="0" w:hanging="284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政府機關因故宣布停止上班時，一律停止服勤。</w:t>
      </w:r>
    </w:p>
    <w:p>
      <w:pPr>
        <w:pStyle w:val="Normal"/>
        <w:widowControl/>
        <w:bidi w:val="0"/>
        <w:spacing w:before="312" w:after="312"/>
        <w:ind w:left="283" w:right="0" w:hanging="0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二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學生志工請自理交通問題，並請家長注意學生交通安全。</w:t>
      </w:r>
    </w:p>
    <w:p>
      <w:pPr>
        <w:pStyle w:val="Normal"/>
        <w:widowControl/>
        <w:bidi w:val="0"/>
        <w:spacing w:before="312" w:after="312"/>
        <w:ind w:left="283" w:right="0" w:hanging="0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三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本項志願服務為無給職，服務人員應遵守主辦單位各相關規定。</w:t>
      </w:r>
    </w:p>
    <w:p>
      <w:pPr>
        <w:pStyle w:val="Normal"/>
        <w:widowControl/>
        <w:bidi w:val="0"/>
        <w:spacing w:before="312" w:after="312"/>
        <w:ind w:left="849" w:right="0" w:hanging="566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四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凡有無故缺席、遲到、早退、未遵守服勤規定或損害主辦單位榮譽者，主辦單位得撤銷服勤資格，且不發給服務時數證明</w:t>
      </w:r>
    </w:p>
    <w:p>
      <w:pPr>
        <w:pStyle w:val="Normal"/>
        <w:widowControl/>
        <w:bidi w:val="0"/>
        <w:spacing w:before="312" w:after="312"/>
        <w:ind w:left="849" w:right="0" w:hanging="566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五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主辦單位將於服勤結束日，依服勤時數核發時數證明。</w:t>
      </w:r>
    </w:p>
    <w:p>
      <w:pPr>
        <w:pStyle w:val="Normal"/>
        <w:bidi w:val="0"/>
        <w:spacing w:before="312" w:after="312"/>
        <w:ind w:left="283" w:right="0" w:hanging="0"/>
        <w:rPr>
          <w:rFonts w:ascii="標楷體" w:hAnsi="標楷體" w:eastAsia="標楷體" w:cs="標楷體"/>
          <w:b/>
          <w:b/>
          <w:color w:val="000000"/>
          <w:kern w:val="2"/>
          <w:sz w:val="28"/>
          <w:szCs w:val="28"/>
          <w:u w:val="single"/>
        </w:rPr>
      </w:pPr>
      <w:r>
        <w:rPr>
          <w:rFonts w:eastAsia="標楷體" w:cs="標楷體" w:ascii="標楷體" w:hAnsi="標楷體"/>
          <w:b/>
          <w:color w:val="000000"/>
          <w:kern w:val="2"/>
          <w:sz w:val="28"/>
          <w:szCs w:val="28"/>
          <w:u w:val="single"/>
        </w:rPr>
        <w:t>(</w:t>
      </w:r>
      <w:r>
        <w:rPr>
          <w:rFonts w:ascii="標楷體" w:hAnsi="標楷體" w:cs="標楷體" w:eastAsia="標楷體"/>
          <w:b/>
          <w:color w:val="000000"/>
          <w:kern w:val="2"/>
          <w:sz w:val="28"/>
          <w:szCs w:val="28"/>
          <w:u w:val="single"/>
        </w:rPr>
        <w:t>六</w:t>
      </w:r>
      <w:r>
        <w:rPr>
          <w:rFonts w:eastAsia="標楷體" w:cs="標楷體" w:ascii="標楷體" w:hAnsi="標楷體"/>
          <w:b/>
          <w:color w:val="000000"/>
          <w:kern w:val="2"/>
          <w:sz w:val="28"/>
          <w:szCs w:val="28"/>
          <w:u w:val="single"/>
        </w:rPr>
        <w:t>)</w:t>
      </w:r>
      <w:r>
        <w:rPr>
          <w:rFonts w:ascii="標楷體" w:hAnsi="標楷體" w:cs="標楷體" w:eastAsia="標楷體"/>
          <w:b/>
          <w:color w:val="000000"/>
          <w:kern w:val="2"/>
          <w:sz w:val="28"/>
          <w:szCs w:val="28"/>
          <w:u w:val="single"/>
        </w:rPr>
        <w:t>本所開立之時數證明是否被學校接受，請同學事前向學校確認。</w:t>
      </w:r>
    </w:p>
    <w:p>
      <w:pPr>
        <w:pStyle w:val="Normal"/>
        <w:widowControl/>
        <w:bidi w:val="0"/>
        <w:spacing w:before="312" w:after="312"/>
        <w:ind w:left="885" w:right="0" w:hanging="0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洽詢電話：</w:t>
      </w:r>
      <w:r>
        <w:rPr>
          <w:rFonts w:eastAsia="標楷體" w:cs="標楷體" w:ascii="標楷體" w:hAnsi="標楷體"/>
          <w:sz w:val="28"/>
          <w:szCs w:val="28"/>
        </w:rPr>
        <w:t>06-2953155</w:t>
      </w:r>
      <w:r>
        <w:rPr>
          <w:rFonts w:ascii="標楷體" w:hAnsi="標楷體" w:cs="標楷體" w:eastAsia="標楷體"/>
          <w:sz w:val="28"/>
          <w:szCs w:val="28"/>
        </w:rPr>
        <w:t>（志工承辦人）。</w:t>
      </w:r>
    </w:p>
    <w:p>
      <w:pPr>
        <w:pStyle w:val="Normal"/>
        <w:widowControl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widowControl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rFonts w:ascii="標楷體" w:hAnsi="標楷體" w:eastAsia="標楷體" w:cs="Times New Roman"/>
      </w:rPr>
    </w:lvl>
  </w:abstractNum>
  <w:abstractNum w:abstractNumId="2"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  <w:szCs w:val="28"/>
        <w:rFonts w:ascii="標楷體" w:hAnsi="標楷體" w:eastAsia="標楷體" w:cs="Times New Roman"/>
        <w:lang w:val="en-U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kern w:val="2"/>
      <w:sz w:val="24"/>
      <w:szCs w:val="22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標楷體" w:hAnsi="標楷體" w:eastAsia="標楷體" w:cs="Times New Roman"/>
      <w:sz w:val="28"/>
      <w:szCs w:val="28"/>
      <w:lang w:val="en-US"/>
    </w:rPr>
  </w:style>
  <w:style w:type="character" w:styleId="WW8Num3z1">
    <w:name w:val="WW8Num3z1"/>
    <w:qFormat/>
    <w:rPr>
      <w:rFonts w:cs="Times New Roman"/>
    </w:rPr>
  </w:style>
  <w:style w:type="character" w:styleId="Style14">
    <w:name w:val="預設段落字型"/>
    <w:qFormat/>
    <w:rPr/>
  </w:style>
  <w:style w:type="character" w:styleId="Style15">
    <w:name w:val="網際網路連結"/>
    <w:basedOn w:val="Style14"/>
    <w:rPr>
      <w:color w:val="0000FF"/>
      <w:u w:val="single"/>
    </w:rPr>
  </w:style>
  <w:style w:type="character" w:styleId="Style16">
    <w:name w:val="頁首 字元"/>
    <w:basedOn w:val="Style14"/>
    <w:qFormat/>
    <w:rPr>
      <w:kern w:val="2"/>
    </w:rPr>
  </w:style>
  <w:style w:type="character" w:styleId="Style17">
    <w:name w:val="頁尾 字元"/>
    <w:basedOn w:val="Style14"/>
    <w:qFormat/>
    <w:rPr>
      <w:kern w:val="2"/>
    </w:rPr>
  </w:style>
  <w:style w:type="character" w:styleId="Style18">
    <w:name w:val="訪問過的網際網路連結"/>
    <w:basedOn w:val="Style14"/>
    <w:rPr>
      <w:color w:val="800080"/>
      <w:u w:val="single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清單段落"/>
    <w:basedOn w:val="Normal"/>
    <w:qFormat/>
    <w:pPr>
      <w:ind w:left="480" w:right="0" w:hanging="0"/>
    </w:pPr>
    <w:rPr/>
  </w:style>
  <w:style w:type="paragraph" w:styleId="Style25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表格內容"/>
    <w:basedOn w:val="Normal"/>
    <w:qFormat/>
    <w:pPr>
      <w:suppressLineNumbers/>
    </w:pPr>
    <w:rPr/>
  </w:style>
  <w:style w:type="paragraph" w:styleId="Style28">
    <w:name w:val="表格標題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LibreOffice/6.2.8.2$Windows_X86_64 LibreOffice_project/f82ddfca21ebc1e222a662a32b25c0c9d20169ee</Application>
  <Pages>2</Pages>
  <Words>788</Words>
  <CharactersWithSpaces>920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2019-01-05T11:28:00Z</dcterms:created>
  <dc:creator>MIHC</dc:creator>
  <dc:description/>
  <dc:language>zh-TW</dc:language>
  <cp:lastModifiedBy/>
  <cp:lastPrinted>2019-01-08T15:24:00Z</cp:lastPrinted>
  <dcterms:modified xsi:type="dcterms:W3CDTF">2020-12-24T08:41:35Z</dcterms:modified>
  <cp:revision>13</cp:revision>
  <dc:subject/>
  <dc:title/>
</cp:coreProperties>
</file>