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0D" w:rsidRPr="00BF373A" w:rsidRDefault="00BF373A">
      <w:pPr>
        <w:pStyle w:val="a6"/>
        <w:pageBreakBefore/>
        <w:tabs>
          <w:tab w:val="left" w:pos="540"/>
        </w:tabs>
        <w:spacing w:line="420" w:lineRule="exact"/>
        <w:jc w:val="center"/>
      </w:pPr>
      <w:bookmarkStart w:id="0" w:name="_GoBack"/>
      <w:bookmarkEnd w:id="0"/>
      <w:proofErr w:type="gramStart"/>
      <w:r w:rsidRPr="00BF373A">
        <w:rPr>
          <w:rFonts w:ascii="標楷體" w:eastAsia="標楷體" w:hAnsi="標楷體"/>
          <w:sz w:val="40"/>
          <w:szCs w:val="40"/>
        </w:rPr>
        <w:t>臺</w:t>
      </w:r>
      <w:proofErr w:type="gramEnd"/>
      <w:r w:rsidRPr="00BF373A">
        <w:rPr>
          <w:rFonts w:ascii="標楷體" w:eastAsia="標楷體" w:hAnsi="標楷體"/>
          <w:sz w:val="40"/>
          <w:szCs w:val="40"/>
        </w:rPr>
        <w:t>南市政府生育獎勵金發放作業要點</w:t>
      </w:r>
    </w:p>
    <w:p w:rsidR="006A290D" w:rsidRPr="00BF373A" w:rsidRDefault="00BF373A">
      <w:pPr>
        <w:pStyle w:val="a6"/>
        <w:tabs>
          <w:tab w:val="left" w:pos="540"/>
        </w:tabs>
        <w:spacing w:line="320" w:lineRule="exact"/>
      </w:pPr>
      <w:r w:rsidRPr="00BF373A">
        <w:rPr>
          <w:rFonts w:ascii="標楷體" w:eastAsia="標楷體" w:hAnsi="標楷體" w:cs="新細明體"/>
          <w:kern w:val="0"/>
          <w:sz w:val="20"/>
          <w:szCs w:val="20"/>
        </w:rPr>
        <w:t>中華民國100年4月7日府民戶字第1000242783號令發布並自100年1月1日施行</w:t>
      </w:r>
      <w:r w:rsidRPr="00BF373A">
        <w:rPr>
          <w:rFonts w:ascii="標楷體" w:eastAsia="標楷體" w:hAnsi="標楷體" w:cs="新細明體"/>
          <w:kern w:val="0"/>
          <w:sz w:val="20"/>
          <w:szCs w:val="20"/>
        </w:rPr>
        <w:br/>
        <w:t>中華民國100年9月29日府民戶字第1000750579A號令修正發布自100年10月1日施行</w:t>
      </w:r>
    </w:p>
    <w:p w:rsidR="006A290D" w:rsidRPr="00BF373A" w:rsidRDefault="00BF373A">
      <w:pPr>
        <w:pStyle w:val="a6"/>
        <w:tabs>
          <w:tab w:val="left" w:pos="540"/>
        </w:tabs>
        <w:spacing w:line="320" w:lineRule="exact"/>
      </w:pPr>
      <w:r w:rsidRPr="00BF373A">
        <w:rPr>
          <w:rFonts w:ascii="標楷體" w:eastAsia="標楷體" w:hAnsi="標楷體" w:cs="新細明體"/>
          <w:kern w:val="0"/>
          <w:sz w:val="20"/>
          <w:szCs w:val="20"/>
        </w:rPr>
        <w:t>中華民國106年7月7日府民戶字第1060299110A號令修正發布自106年7月3日施行</w:t>
      </w:r>
    </w:p>
    <w:p w:rsidR="006A290D" w:rsidRPr="00BF373A" w:rsidRDefault="00BF373A">
      <w:pPr>
        <w:pStyle w:val="a6"/>
        <w:tabs>
          <w:tab w:val="left" w:pos="540"/>
        </w:tabs>
        <w:spacing w:line="320" w:lineRule="exact"/>
      </w:pPr>
      <w:r w:rsidRPr="00BF373A">
        <w:rPr>
          <w:rFonts w:ascii="標楷體" w:eastAsia="標楷體" w:hAnsi="標楷體" w:cs="新細明體"/>
          <w:kern w:val="0"/>
          <w:sz w:val="20"/>
          <w:szCs w:val="20"/>
        </w:rPr>
        <w:t>中華民國107年11月20日府民戶字第1070920317A號令修正發布自108年1月1日施行</w:t>
      </w:r>
    </w:p>
    <w:p w:rsidR="006A290D" w:rsidRPr="000B697F" w:rsidRDefault="00BF373A">
      <w:pPr>
        <w:pStyle w:val="a6"/>
        <w:tabs>
          <w:tab w:val="left" w:pos="540"/>
        </w:tabs>
        <w:spacing w:line="320" w:lineRule="exact"/>
        <w:rPr>
          <w:color w:val="FF0000"/>
        </w:rPr>
      </w:pPr>
      <w:r w:rsidRPr="000B697F">
        <w:rPr>
          <w:rFonts w:ascii="標楷體" w:eastAsia="標楷體" w:hAnsi="標楷體" w:cs="新細明體"/>
          <w:color w:val="FF0000"/>
          <w:kern w:val="0"/>
          <w:sz w:val="20"/>
          <w:szCs w:val="20"/>
        </w:rPr>
        <w:t>中華民國108年12月19日府民戶字第1081171782A號令修正發布自109年1月1日施行</w:t>
      </w:r>
    </w:p>
    <w:p w:rsidR="006A290D" w:rsidRPr="00BF373A" w:rsidRDefault="006A290D">
      <w:pPr>
        <w:pStyle w:val="a6"/>
        <w:tabs>
          <w:tab w:val="left" w:pos="540"/>
        </w:tabs>
        <w:spacing w:line="420" w:lineRule="exact"/>
        <w:rPr>
          <w:rFonts w:ascii="標楷體" w:eastAsia="標楷體" w:hAnsi="標楷體" w:cs="新細明體"/>
          <w:kern w:val="0"/>
          <w:sz w:val="20"/>
          <w:szCs w:val="20"/>
        </w:rPr>
      </w:pPr>
    </w:p>
    <w:p w:rsidR="006A290D" w:rsidRPr="00BF373A" w:rsidRDefault="00BF373A">
      <w:pPr>
        <w:pStyle w:val="a6"/>
        <w:numPr>
          <w:ilvl w:val="0"/>
          <w:numId w:val="3"/>
        </w:numPr>
        <w:tabs>
          <w:tab w:val="left" w:pos="360"/>
          <w:tab w:val="left" w:pos="540"/>
          <w:tab w:val="left" w:pos="720"/>
        </w:tabs>
        <w:spacing w:line="440" w:lineRule="exact"/>
        <w:ind w:left="540" w:hanging="580"/>
      </w:pPr>
      <w:r w:rsidRPr="00BF373A">
        <w:rPr>
          <w:rFonts w:ascii="標楷體" w:eastAsia="標楷體" w:hAnsi="標楷體"/>
          <w:sz w:val="28"/>
          <w:szCs w:val="28"/>
        </w:rPr>
        <w:t>為獎勵本市市民生育，特訂定本要點。</w:t>
      </w:r>
    </w:p>
    <w:p w:rsidR="006A290D" w:rsidRPr="00BF373A" w:rsidRDefault="00BF373A">
      <w:pPr>
        <w:pStyle w:val="a6"/>
        <w:numPr>
          <w:ilvl w:val="0"/>
          <w:numId w:val="3"/>
        </w:numPr>
        <w:tabs>
          <w:tab w:val="left" w:pos="360"/>
          <w:tab w:val="left" w:pos="540"/>
          <w:tab w:val="left" w:pos="720"/>
        </w:tabs>
        <w:spacing w:line="440" w:lineRule="exact"/>
        <w:ind w:left="540" w:hanging="580"/>
      </w:pPr>
      <w:r w:rsidRPr="00BF373A">
        <w:rPr>
          <w:rFonts w:ascii="標楷體" w:eastAsia="標楷體" w:hAnsi="標楷體"/>
          <w:sz w:val="28"/>
          <w:szCs w:val="28"/>
        </w:rPr>
        <w:t>本要點之主管機關為本府民政局。</w:t>
      </w:r>
    </w:p>
    <w:p w:rsidR="006A290D" w:rsidRPr="00BF373A" w:rsidRDefault="00BF373A">
      <w:pPr>
        <w:pStyle w:val="a6"/>
        <w:numPr>
          <w:ilvl w:val="0"/>
          <w:numId w:val="3"/>
        </w:numPr>
        <w:tabs>
          <w:tab w:val="left" w:pos="360"/>
          <w:tab w:val="left" w:pos="540"/>
          <w:tab w:val="left" w:pos="720"/>
        </w:tabs>
        <w:spacing w:line="440" w:lineRule="exact"/>
        <w:ind w:left="560" w:hanging="560"/>
      </w:pPr>
      <w:r w:rsidRPr="00BF373A">
        <w:rPr>
          <w:rFonts w:ascii="標楷體" w:eastAsia="標楷體" w:hAnsi="標楷體"/>
          <w:sz w:val="28"/>
          <w:szCs w:val="28"/>
        </w:rPr>
        <w:t>本市新生兒於中華民國</w:t>
      </w:r>
      <w:r w:rsidRPr="000B697F">
        <w:rPr>
          <w:rFonts w:ascii="標楷體" w:eastAsia="標楷體" w:hAnsi="標楷體"/>
          <w:color w:val="FF0000"/>
          <w:sz w:val="28"/>
          <w:szCs w:val="28"/>
        </w:rPr>
        <w:t>一百零九年一月一日以後出生</w:t>
      </w:r>
      <w:r w:rsidRPr="00BF373A">
        <w:rPr>
          <w:rFonts w:ascii="標楷體" w:eastAsia="標楷體" w:hAnsi="標楷體"/>
          <w:sz w:val="28"/>
          <w:szCs w:val="28"/>
        </w:rPr>
        <w:t>，並符合下列規定者，其父或母一方得申請生育獎勵金：</w:t>
      </w:r>
    </w:p>
    <w:p w:rsidR="006A290D" w:rsidRPr="00BF373A" w:rsidRDefault="00BF373A">
      <w:pPr>
        <w:pStyle w:val="a6"/>
        <w:spacing w:line="440" w:lineRule="exact"/>
        <w:ind w:left="1320" w:hanging="840"/>
      </w:pPr>
      <w:r w:rsidRPr="00BF373A">
        <w:rPr>
          <w:rFonts w:ascii="標楷體" w:eastAsia="標楷體" w:hAnsi="標楷體"/>
          <w:sz w:val="28"/>
          <w:szCs w:val="28"/>
        </w:rPr>
        <w:t>（一）新生兒需於本市戶政事務所（以下簡稱戶政所）完成出生或初設戶籍登記。</w:t>
      </w:r>
    </w:p>
    <w:p w:rsidR="006A290D" w:rsidRPr="00BF373A" w:rsidRDefault="00BF373A">
      <w:pPr>
        <w:pStyle w:val="a6"/>
        <w:spacing w:line="440" w:lineRule="exact"/>
        <w:ind w:left="1320" w:hanging="840"/>
      </w:pPr>
      <w:r w:rsidRPr="00BF373A">
        <w:rPr>
          <w:rFonts w:ascii="標楷體" w:eastAsia="標楷體" w:hAnsi="標楷體"/>
          <w:sz w:val="28"/>
          <w:szCs w:val="28"/>
        </w:rPr>
        <w:t>（二）新生兒之父或母一方需設籍本市連續六個月以上，且申請時仍設籍本市。</w:t>
      </w:r>
    </w:p>
    <w:p w:rsidR="006A290D" w:rsidRPr="00BF373A" w:rsidRDefault="00BF373A">
      <w:pPr>
        <w:pStyle w:val="a6"/>
        <w:spacing w:line="440" w:lineRule="exact"/>
        <w:ind w:left="641"/>
      </w:pPr>
      <w:r w:rsidRPr="00BF373A">
        <w:rPr>
          <w:rFonts w:ascii="標楷體" w:eastAsia="標楷體" w:hAnsi="標楷體"/>
          <w:sz w:val="28"/>
          <w:szCs w:val="28"/>
        </w:rPr>
        <w:t>前項</w:t>
      </w:r>
      <w:proofErr w:type="gramStart"/>
      <w:r w:rsidRPr="00BF373A">
        <w:rPr>
          <w:rFonts w:ascii="標楷體" w:eastAsia="標楷體" w:hAnsi="標楷體"/>
          <w:sz w:val="28"/>
          <w:szCs w:val="28"/>
        </w:rPr>
        <w:t>第二款設籍</w:t>
      </w:r>
      <w:proofErr w:type="gramEnd"/>
      <w:r w:rsidRPr="00BF373A">
        <w:rPr>
          <w:rFonts w:ascii="標楷體" w:eastAsia="標楷體" w:hAnsi="標楷體"/>
          <w:sz w:val="28"/>
          <w:szCs w:val="28"/>
        </w:rPr>
        <w:t>期間之計算，以父或母戶籍最後遷入本市</w:t>
      </w:r>
      <w:proofErr w:type="gramStart"/>
      <w:r w:rsidRPr="00BF373A">
        <w:rPr>
          <w:rFonts w:ascii="標楷體" w:eastAsia="標楷體" w:hAnsi="標楷體"/>
          <w:sz w:val="28"/>
          <w:szCs w:val="28"/>
        </w:rPr>
        <w:t>起算至新生兒</w:t>
      </w:r>
      <w:proofErr w:type="gramEnd"/>
      <w:r w:rsidRPr="00BF373A">
        <w:rPr>
          <w:rFonts w:ascii="標楷體" w:eastAsia="標楷體" w:hAnsi="標楷體"/>
          <w:sz w:val="28"/>
          <w:szCs w:val="28"/>
        </w:rPr>
        <w:t>出生日止。</w:t>
      </w:r>
    </w:p>
    <w:p w:rsidR="006A290D" w:rsidRPr="00BF373A" w:rsidRDefault="00BF373A">
      <w:pPr>
        <w:pStyle w:val="a6"/>
        <w:spacing w:line="440" w:lineRule="exact"/>
        <w:ind w:left="641"/>
      </w:pPr>
      <w:r w:rsidRPr="00BF373A">
        <w:rPr>
          <w:rFonts w:ascii="標楷體" w:eastAsia="標楷體" w:hAnsi="標楷體"/>
          <w:sz w:val="28"/>
          <w:szCs w:val="28"/>
        </w:rPr>
        <w:t>新生兒之父母均死亡、行蹤不明或受監護宣告時，得由新生兒之實際扶養人提出申請，不受第一項第二款「申請時仍設籍本市」之限制。</w:t>
      </w:r>
    </w:p>
    <w:p w:rsidR="006A290D" w:rsidRPr="00BF373A" w:rsidRDefault="00BF373A">
      <w:pPr>
        <w:pStyle w:val="a6"/>
        <w:numPr>
          <w:ilvl w:val="0"/>
          <w:numId w:val="3"/>
        </w:numPr>
        <w:tabs>
          <w:tab w:val="left" w:pos="360"/>
          <w:tab w:val="left" w:pos="540"/>
          <w:tab w:val="left" w:pos="720"/>
        </w:tabs>
        <w:spacing w:line="440" w:lineRule="exact"/>
        <w:ind w:left="560" w:hanging="560"/>
      </w:pPr>
      <w:r w:rsidRPr="00BF373A">
        <w:rPr>
          <w:rFonts w:ascii="標楷體" w:eastAsia="標楷體" w:hAnsi="標楷體"/>
          <w:sz w:val="28"/>
          <w:szCs w:val="28"/>
        </w:rPr>
        <w:t>符合第三點申請規定者，</w:t>
      </w:r>
      <w:r w:rsidRPr="000B697F">
        <w:rPr>
          <w:rFonts w:ascii="標楷體" w:eastAsia="標楷體" w:hAnsi="標楷體"/>
          <w:sz w:val="28"/>
          <w:szCs w:val="28"/>
        </w:rPr>
        <w:t>產婦生產之第一名新生兒發給生育獎勵金新臺幣六千元；第二名新生兒發給新臺幣一萬二千元；</w:t>
      </w:r>
      <w:r w:rsidRPr="000B697F">
        <w:rPr>
          <w:rFonts w:ascii="標楷體" w:eastAsia="標楷體" w:hAnsi="標楷體"/>
          <w:color w:val="FF0000"/>
          <w:sz w:val="28"/>
          <w:szCs w:val="28"/>
        </w:rPr>
        <w:t>第三名及第四名新生兒發給新臺幣三萬元；第五名以後之新生兒，每名發給新臺幣五萬元。</w:t>
      </w:r>
    </w:p>
    <w:p w:rsidR="006A290D" w:rsidRPr="00BF373A" w:rsidRDefault="00BF373A">
      <w:pPr>
        <w:pStyle w:val="a6"/>
        <w:tabs>
          <w:tab w:val="left" w:pos="540"/>
        </w:tabs>
        <w:spacing w:line="440" w:lineRule="exact"/>
        <w:ind w:left="560" w:hanging="560"/>
      </w:pPr>
      <w:r w:rsidRPr="00BF373A">
        <w:rPr>
          <w:rFonts w:ascii="標楷體" w:eastAsia="標楷體" w:hAnsi="標楷體"/>
          <w:sz w:val="28"/>
          <w:szCs w:val="28"/>
        </w:rPr>
        <w:t xml:space="preserve">   新生兒個數之計算，以在國內完成出生設籍登記為</w:t>
      </w:r>
      <w:proofErr w:type="gramStart"/>
      <w:r w:rsidRPr="00BF373A">
        <w:rPr>
          <w:rFonts w:ascii="標楷體" w:eastAsia="標楷體" w:hAnsi="標楷體"/>
          <w:sz w:val="28"/>
          <w:szCs w:val="28"/>
        </w:rPr>
        <w:t>準</w:t>
      </w:r>
      <w:proofErr w:type="gramEnd"/>
      <w:r w:rsidRPr="00BF373A">
        <w:rPr>
          <w:rFonts w:ascii="標楷體" w:eastAsia="標楷體" w:hAnsi="標楷體"/>
          <w:sz w:val="28"/>
          <w:szCs w:val="28"/>
        </w:rPr>
        <w:t>。</w:t>
      </w:r>
    </w:p>
    <w:p w:rsidR="006A290D" w:rsidRPr="00BF373A" w:rsidRDefault="00BF373A">
      <w:pPr>
        <w:pStyle w:val="a6"/>
        <w:numPr>
          <w:ilvl w:val="0"/>
          <w:numId w:val="3"/>
        </w:numPr>
        <w:tabs>
          <w:tab w:val="left" w:pos="360"/>
          <w:tab w:val="left" w:pos="540"/>
          <w:tab w:val="left" w:pos="720"/>
        </w:tabs>
        <w:spacing w:line="440" w:lineRule="exact"/>
        <w:ind w:left="560" w:hanging="560"/>
      </w:pPr>
      <w:r w:rsidRPr="00BF373A">
        <w:rPr>
          <w:rFonts w:ascii="標楷體" w:eastAsia="標楷體" w:hAnsi="標楷體"/>
          <w:sz w:val="28"/>
          <w:szCs w:val="28"/>
        </w:rPr>
        <w:t>申請人應於新生兒出生後六十日內，持國民身分證及印章，向申辦新生兒出生或初設戶籍登記之戶政所提出生育獎勵金之申請，逾期視為放棄。但具正當理由經戶政所核准者，不在此限。</w:t>
      </w:r>
    </w:p>
    <w:p w:rsidR="006A290D" w:rsidRPr="00BF373A" w:rsidRDefault="00BF373A">
      <w:pPr>
        <w:pStyle w:val="a6"/>
        <w:spacing w:line="440" w:lineRule="exact"/>
      </w:pPr>
      <w:r w:rsidRPr="00BF373A">
        <w:rPr>
          <w:rFonts w:ascii="標楷體" w:eastAsia="標楷體" w:hAnsi="標楷體"/>
          <w:sz w:val="28"/>
          <w:szCs w:val="28"/>
        </w:rPr>
        <w:t xml:space="preserve">    前項申請得委託他人辦理，受託人應攜帶身分證、印章及委託書辦理。</w:t>
      </w:r>
    </w:p>
    <w:p w:rsidR="006A290D" w:rsidRPr="00BF373A" w:rsidRDefault="00BF373A">
      <w:pPr>
        <w:pStyle w:val="a6"/>
        <w:numPr>
          <w:ilvl w:val="0"/>
          <w:numId w:val="3"/>
        </w:numPr>
        <w:tabs>
          <w:tab w:val="left" w:pos="360"/>
          <w:tab w:val="left" w:pos="540"/>
          <w:tab w:val="left" w:pos="720"/>
        </w:tabs>
        <w:spacing w:line="440" w:lineRule="exact"/>
        <w:ind w:left="560" w:hanging="560"/>
      </w:pPr>
      <w:r w:rsidRPr="00BF373A">
        <w:rPr>
          <w:rFonts w:ascii="標楷體" w:eastAsia="標楷體" w:hAnsi="標楷體"/>
          <w:sz w:val="28"/>
          <w:szCs w:val="28"/>
        </w:rPr>
        <w:t xml:space="preserve">戶政所辦理新生兒出生或初設戶籍登記時，發現有符合第三點申請資格者，應主動告知，並協助其辦理申領。    </w:t>
      </w:r>
    </w:p>
    <w:p w:rsidR="006A290D" w:rsidRPr="00BF373A" w:rsidRDefault="00BF373A">
      <w:pPr>
        <w:pStyle w:val="a6"/>
        <w:numPr>
          <w:ilvl w:val="0"/>
          <w:numId w:val="3"/>
        </w:numPr>
        <w:tabs>
          <w:tab w:val="left" w:pos="360"/>
          <w:tab w:val="left" w:pos="540"/>
          <w:tab w:val="left" w:pos="720"/>
        </w:tabs>
        <w:spacing w:line="440" w:lineRule="exact"/>
        <w:ind w:left="560" w:hanging="560"/>
      </w:pPr>
      <w:r w:rsidRPr="00BF373A">
        <w:rPr>
          <w:rFonts w:ascii="標楷體" w:eastAsia="標楷體" w:hAnsi="標楷體"/>
          <w:sz w:val="28"/>
          <w:szCs w:val="28"/>
        </w:rPr>
        <w:t>申請人經查不符本要點之規定，或以詐術或其他不正當方法領取生育獎勵金者，應立即返還生育獎勵金。</w:t>
      </w:r>
    </w:p>
    <w:p w:rsidR="006A290D" w:rsidRPr="00BF373A" w:rsidRDefault="00BF373A">
      <w:pPr>
        <w:pStyle w:val="a6"/>
        <w:numPr>
          <w:ilvl w:val="0"/>
          <w:numId w:val="3"/>
        </w:numPr>
        <w:tabs>
          <w:tab w:val="left" w:pos="360"/>
          <w:tab w:val="left" w:pos="540"/>
          <w:tab w:val="left" w:pos="720"/>
        </w:tabs>
        <w:spacing w:line="440" w:lineRule="exact"/>
        <w:ind w:left="560" w:hanging="560"/>
      </w:pPr>
      <w:r w:rsidRPr="00BF373A">
        <w:rPr>
          <w:rFonts w:ascii="標楷體" w:eastAsia="標楷體" w:hAnsi="標楷體"/>
          <w:sz w:val="28"/>
          <w:szCs w:val="28"/>
        </w:rPr>
        <w:t>本要點所需經費，由主管機關編列預算支應，並將款項撥付各戶政所，由戶政所辦理發放。</w:t>
      </w:r>
    </w:p>
    <w:p w:rsidR="00BF373A" w:rsidRPr="000B697F" w:rsidRDefault="00BF373A">
      <w:pPr>
        <w:pStyle w:val="a6"/>
        <w:numPr>
          <w:ilvl w:val="0"/>
          <w:numId w:val="3"/>
        </w:numPr>
        <w:tabs>
          <w:tab w:val="left" w:pos="360"/>
          <w:tab w:val="left" w:pos="540"/>
          <w:tab w:val="left" w:pos="720"/>
        </w:tabs>
        <w:spacing w:line="440" w:lineRule="exact"/>
        <w:ind w:left="560" w:hanging="560"/>
        <w:rPr>
          <w:color w:val="FF0000"/>
        </w:rPr>
      </w:pPr>
      <w:r w:rsidRPr="000B697F">
        <w:rPr>
          <w:rFonts w:ascii="標楷體" w:eastAsia="標楷體" w:hAnsi="標楷體"/>
          <w:color w:val="FF0000"/>
          <w:sz w:val="28"/>
          <w:szCs w:val="28"/>
        </w:rPr>
        <w:t>中華民國一百零八年十二月三十一日以前出生之新生兒依本要點修正前之規定辦理。</w:t>
      </w:r>
    </w:p>
    <w:sectPr w:rsidR="00BF373A" w:rsidRPr="000B697F">
      <w:pgSz w:w="11906" w:h="16838"/>
      <w:pgMar w:top="567" w:right="1134" w:bottom="567" w:left="1134" w:header="720" w:footer="720" w:gutter="0"/>
      <w:cols w:space="720"/>
      <w:docGrid w:type="line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9E0" w:rsidRDefault="00B029E0" w:rsidP="005B30DB">
      <w:r>
        <w:separator/>
      </w:r>
    </w:p>
  </w:endnote>
  <w:endnote w:type="continuationSeparator" w:id="0">
    <w:p w:rsidR="00B029E0" w:rsidRDefault="00B029E0" w:rsidP="005B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9E0" w:rsidRDefault="00B029E0" w:rsidP="005B30DB">
      <w:r>
        <w:separator/>
      </w:r>
    </w:p>
  </w:footnote>
  <w:footnote w:type="continuationSeparator" w:id="0">
    <w:p w:rsidR="00B029E0" w:rsidRDefault="00B029E0" w:rsidP="005B3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720" w:hanging="720"/>
      </w:pPr>
      <w:rPr>
        <w:rFonts w:ascii="標楷體" w:eastAsia="標楷體" w:hAnsi="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decimal"/>
      <w:lvlText w:val="%1、"/>
      <w:lvlJc w:val="left"/>
      <w:pPr>
        <w:tabs>
          <w:tab w:val="num" w:pos="0"/>
        </w:tabs>
        <w:ind w:left="720" w:hanging="720"/>
      </w:pPr>
      <w:rPr>
        <w:rFonts w:ascii="標楷體" w:eastAsia="標楷體" w:hAnsi="標楷體"/>
        <w:sz w:val="28"/>
        <w:szCs w:val="28"/>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3A"/>
    <w:rsid w:val="000B697F"/>
    <w:rsid w:val="005B30DB"/>
    <w:rsid w:val="006A290D"/>
    <w:rsid w:val="00B029E0"/>
    <w:rsid w:val="00BF37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rPr>
      <w:rFonts w:ascii="Calibri" w:eastAsia="新細明體" w:hAnsi="Calibri"/>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Pr>
      <w:rFonts w:ascii="Times New Roman" w:eastAsia="新細明體" w:hAnsi="Times New Roman" w:cs="Times New Roman"/>
      <w:sz w:val="20"/>
      <w:szCs w:val="20"/>
    </w:rPr>
  </w:style>
  <w:style w:type="character" w:customStyle="1" w:styleId="a4">
    <w:name w:val="頁尾 字元"/>
    <w:basedOn w:val="a0"/>
    <w:rPr>
      <w:rFonts w:ascii="Times New Roman" w:eastAsia="新細明體" w:hAnsi="Times New Roman" w:cs="Times New Roman"/>
      <w:sz w:val="20"/>
      <w:szCs w:val="20"/>
    </w:rPr>
  </w:style>
  <w:style w:type="character" w:customStyle="1" w:styleId="a5">
    <w:name w:val="註解方塊文字 字元"/>
    <w:basedOn w:val="a0"/>
    <w:rPr>
      <w:rFonts w:ascii="Calibri Light" w:eastAsia="新細明體" w:hAnsi="Calibri Light" w:cs="Times New Roman"/>
      <w:sz w:val="18"/>
      <w:szCs w:val="18"/>
    </w:rPr>
  </w:style>
  <w:style w:type="character" w:customStyle="1" w:styleId="WWCharLFO1LVL1">
    <w:name w:val="WW_CharLFO1LVL1"/>
    <w:rPr>
      <w:rFonts w:ascii="標楷體" w:eastAsia="標楷體" w:hAnsi="標楷體"/>
      <w:sz w:val="28"/>
      <w:szCs w:val="28"/>
    </w:rPr>
  </w:style>
  <w:style w:type="paragraph" w:styleId="a6">
    <w:name w:val="Body Tex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新細明體"/>
      <w:kern w:val="1"/>
      <w:sz w:val="24"/>
      <w:szCs w:val="24"/>
    </w:rPr>
  </w:style>
  <w:style w:type="paragraph" w:styleId="a7">
    <w:name w:val="header"/>
    <w:basedOn w:val="a6"/>
    <w:pPr>
      <w:tabs>
        <w:tab w:val="center" w:pos="4153"/>
        <w:tab w:val="right" w:pos="8306"/>
      </w:tabs>
      <w:snapToGrid w:val="0"/>
    </w:pPr>
    <w:rPr>
      <w:sz w:val="20"/>
      <w:szCs w:val="20"/>
    </w:rPr>
  </w:style>
  <w:style w:type="paragraph" w:styleId="a8">
    <w:name w:val="footer"/>
    <w:basedOn w:val="a6"/>
    <w:pPr>
      <w:tabs>
        <w:tab w:val="center" w:pos="4153"/>
        <w:tab w:val="right" w:pos="8306"/>
      </w:tabs>
      <w:snapToGrid w:val="0"/>
    </w:pPr>
    <w:rPr>
      <w:sz w:val="20"/>
      <w:szCs w:val="20"/>
    </w:rPr>
  </w:style>
  <w:style w:type="paragraph" w:styleId="a9">
    <w:name w:val="List Paragraph"/>
    <w:basedOn w:val="a6"/>
    <w:qFormat/>
    <w:pPr>
      <w:ind w:left="480"/>
    </w:pPr>
  </w:style>
  <w:style w:type="paragraph" w:styleId="aa">
    <w:name w:val="Balloon Text"/>
    <w:basedOn w:val="a6"/>
    <w:rPr>
      <w:rFonts w:ascii="Calibri Light" w:hAnsi="Calibri Ligh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rPr>
      <w:rFonts w:ascii="Calibri" w:eastAsia="新細明體" w:hAnsi="Calibri"/>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Pr>
      <w:rFonts w:ascii="Times New Roman" w:eastAsia="新細明體" w:hAnsi="Times New Roman" w:cs="Times New Roman"/>
      <w:sz w:val="20"/>
      <w:szCs w:val="20"/>
    </w:rPr>
  </w:style>
  <w:style w:type="character" w:customStyle="1" w:styleId="a4">
    <w:name w:val="頁尾 字元"/>
    <w:basedOn w:val="a0"/>
    <w:rPr>
      <w:rFonts w:ascii="Times New Roman" w:eastAsia="新細明體" w:hAnsi="Times New Roman" w:cs="Times New Roman"/>
      <w:sz w:val="20"/>
      <w:szCs w:val="20"/>
    </w:rPr>
  </w:style>
  <w:style w:type="character" w:customStyle="1" w:styleId="a5">
    <w:name w:val="註解方塊文字 字元"/>
    <w:basedOn w:val="a0"/>
    <w:rPr>
      <w:rFonts w:ascii="Calibri Light" w:eastAsia="新細明體" w:hAnsi="Calibri Light" w:cs="Times New Roman"/>
      <w:sz w:val="18"/>
      <w:szCs w:val="18"/>
    </w:rPr>
  </w:style>
  <w:style w:type="character" w:customStyle="1" w:styleId="WWCharLFO1LVL1">
    <w:name w:val="WW_CharLFO1LVL1"/>
    <w:rPr>
      <w:rFonts w:ascii="標楷體" w:eastAsia="標楷體" w:hAnsi="標楷體"/>
      <w:sz w:val="28"/>
      <w:szCs w:val="28"/>
    </w:rPr>
  </w:style>
  <w:style w:type="paragraph" w:styleId="a6">
    <w:name w:val="Body Tex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新細明體"/>
      <w:kern w:val="1"/>
      <w:sz w:val="24"/>
      <w:szCs w:val="24"/>
    </w:rPr>
  </w:style>
  <w:style w:type="paragraph" w:styleId="a7">
    <w:name w:val="header"/>
    <w:basedOn w:val="a6"/>
    <w:pPr>
      <w:tabs>
        <w:tab w:val="center" w:pos="4153"/>
        <w:tab w:val="right" w:pos="8306"/>
      </w:tabs>
      <w:snapToGrid w:val="0"/>
    </w:pPr>
    <w:rPr>
      <w:sz w:val="20"/>
      <w:szCs w:val="20"/>
    </w:rPr>
  </w:style>
  <w:style w:type="paragraph" w:styleId="a8">
    <w:name w:val="footer"/>
    <w:basedOn w:val="a6"/>
    <w:pPr>
      <w:tabs>
        <w:tab w:val="center" w:pos="4153"/>
        <w:tab w:val="right" w:pos="8306"/>
      </w:tabs>
      <w:snapToGrid w:val="0"/>
    </w:pPr>
    <w:rPr>
      <w:sz w:val="20"/>
      <w:szCs w:val="20"/>
    </w:rPr>
  </w:style>
  <w:style w:type="paragraph" w:styleId="a9">
    <w:name w:val="List Paragraph"/>
    <w:basedOn w:val="a6"/>
    <w:qFormat/>
    <w:pPr>
      <w:ind w:left="480"/>
    </w:pPr>
  </w:style>
  <w:style w:type="paragraph" w:styleId="aa">
    <w:name w:val="Balloon Text"/>
    <w:basedOn w:val="a6"/>
    <w:rPr>
      <w:rFonts w:ascii="Calibri Light" w:hAnsi="Calibri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esktop\&#29983;&#32946;&#29518;&#21237;&#37329;&#30332;&#25918;&#20316;&#26989;&#35201;&#40670;-109&#2418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生育獎勵金發放作業要點-109年</Template>
  <TotalTime>0</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user</cp:lastModifiedBy>
  <cp:revision>2</cp:revision>
  <cp:lastPrinted>2018-10-22T01:25:00Z</cp:lastPrinted>
  <dcterms:created xsi:type="dcterms:W3CDTF">2020-01-06T06:44:00Z</dcterms:created>
  <dcterms:modified xsi:type="dcterms:W3CDTF">2020-01-06T06:44:00Z</dcterms:modified>
</cp:coreProperties>
</file>