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18" w:rsidRPr="00A64C1F" w:rsidRDefault="004A1A18" w:rsidP="004A1A18">
      <w:pPr>
        <w:kinsoku w:val="0"/>
        <w:overflowPunct w:val="0"/>
        <w:autoSpaceDE w:val="0"/>
        <w:autoSpaceDN w:val="0"/>
        <w:spacing w:line="42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A64C1F">
        <w:rPr>
          <w:rFonts w:ascii="標楷體" w:eastAsia="標楷體" w:hAnsi="標楷體" w:hint="eastAsia"/>
          <w:color w:val="000000"/>
          <w:sz w:val="40"/>
          <w:szCs w:val="40"/>
        </w:rPr>
        <w:t>臺</w:t>
      </w:r>
      <w:proofErr w:type="gramEnd"/>
      <w:r w:rsidRPr="00A64C1F">
        <w:rPr>
          <w:rFonts w:ascii="標楷體" w:eastAsia="標楷體" w:hAnsi="標楷體" w:hint="eastAsia"/>
          <w:color w:val="000000"/>
          <w:sz w:val="40"/>
          <w:szCs w:val="40"/>
        </w:rPr>
        <w:t>南市犬貓管理及福利促進自治條例部分條文修正草案總說明</w:t>
      </w:r>
    </w:p>
    <w:p w:rsidR="004A1A18" w:rsidRPr="00A64C1F" w:rsidRDefault="004A1A18" w:rsidP="004A1A18">
      <w:pPr>
        <w:kinsoku w:val="0"/>
        <w:overflowPunct w:val="0"/>
        <w:autoSpaceDE w:val="0"/>
        <w:autoSpaceDN w:val="0"/>
        <w:spacing w:line="42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南市犬貓管理及福利促進自治條例自一百零一年十二月十二日施行，迄今已邁入第六年，由於市民動物保護意識提升，現行規定已無法符合實際需求，有進行全面檢討之必要。</w:t>
      </w:r>
    </w:p>
    <w:p w:rsidR="004A1A18" w:rsidRPr="00A64C1F" w:rsidRDefault="004A1A18" w:rsidP="004A1A18">
      <w:pPr>
        <w:kinsoku w:val="0"/>
        <w:overflowPunct w:val="0"/>
        <w:autoSpaceDE w:val="0"/>
        <w:autoSpaceDN w:val="0"/>
        <w:spacing w:line="42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為提供</w:t>
      </w:r>
      <w:proofErr w:type="gramStart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南市(以下簡稱本市)更加</w:t>
      </w:r>
      <w:proofErr w:type="gramStart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完善之犬</w:t>
      </w:r>
      <w:proofErr w:type="gramEnd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、貓管理制度，加強民眾正確動物保護觀念，讓市民共同以增進動物福祉為目標，達成尊重生命，促進犬、貓福利，維護公共利益及公共安全，增進人與動物之和諧關係目的，</w:t>
      </w:r>
      <w:proofErr w:type="gramStart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擬具</w:t>
      </w:r>
      <w:r w:rsidRPr="00A64C1F">
        <w:rPr>
          <w:rFonts w:ascii="新細明體" w:hAnsi="新細明體" w:hint="eastAsia"/>
          <w:color w:val="000000"/>
          <w:sz w:val="28"/>
          <w:szCs w:val="28"/>
        </w:rPr>
        <w:t>「</w:t>
      </w:r>
      <w:proofErr w:type="gramStart"/>
      <w:r w:rsidRPr="00A64C1F"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proofErr w:type="gramEnd"/>
      <w:r w:rsidRPr="00A64C1F">
        <w:rPr>
          <w:rFonts w:ascii="標楷體" w:eastAsia="標楷體" w:hAnsi="標楷體" w:hint="eastAsia"/>
          <w:bCs/>
          <w:color w:val="000000"/>
          <w:sz w:val="28"/>
          <w:szCs w:val="28"/>
        </w:rPr>
        <w:t>南市犬貓管理及福利促進自治條例</w:t>
      </w:r>
      <w:r w:rsidRPr="00A64C1F">
        <w:rPr>
          <w:rFonts w:ascii="新細明體" w:hAnsi="新細明體" w:hint="eastAsia"/>
          <w:bCs/>
          <w:color w:val="000000"/>
          <w:sz w:val="28"/>
          <w:szCs w:val="28"/>
        </w:rPr>
        <w:t>」</w:t>
      </w:r>
      <w:r w:rsidRPr="00A64C1F">
        <w:rPr>
          <w:rFonts w:ascii="標楷體" w:eastAsia="標楷體" w:hAnsi="標楷體" w:hint="eastAsia"/>
          <w:bCs/>
          <w:color w:val="000000"/>
          <w:sz w:val="28"/>
          <w:szCs w:val="28"/>
        </w:rPr>
        <w:t>部分條文修正草案，其修正要點如下：</w:t>
      </w:r>
      <w:r w:rsidRPr="00A64C1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4A1A18" w:rsidRPr="00A64C1F" w:rsidRDefault="004A1A18" w:rsidP="004A1A18">
      <w:pPr>
        <w:kinsoku w:val="0"/>
        <w:overflowPunct w:val="0"/>
        <w:autoSpaceDE w:val="0"/>
        <w:autoSpaceDN w:val="0"/>
        <w:spacing w:line="420" w:lineRule="exact"/>
        <w:ind w:left="56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一、本市原公共工程處已併入工務局，</w:t>
      </w:r>
      <w:proofErr w:type="gramStart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修正相關機關之業務權責劃分規定。（修正條文第二條）</w:t>
      </w:r>
    </w:p>
    <w:p w:rsidR="004A1A18" w:rsidRPr="00A64C1F" w:rsidRDefault="004A1A18" w:rsidP="004A1A18">
      <w:pPr>
        <w:kinsoku w:val="0"/>
        <w:overflowPunct w:val="0"/>
        <w:autoSpaceDE w:val="0"/>
        <w:autoSpaceDN w:val="0"/>
        <w:spacing w:line="420" w:lineRule="exact"/>
        <w:ind w:left="56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二、為輔導及訪查本市民間動物飼養場，增訂其應遵循之相關事宜。（修正條文第六條之一）</w:t>
      </w:r>
    </w:p>
    <w:p w:rsidR="004A1A18" w:rsidRPr="00A64C1F" w:rsidRDefault="004A1A18" w:rsidP="004A1A18">
      <w:pPr>
        <w:spacing w:line="420" w:lineRule="exact"/>
        <w:ind w:left="56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三、查106年10月16日修正後之「特定寵物業管理辦法」已無第十五條第一項第三款規定，</w:t>
      </w:r>
      <w:proofErr w:type="gramStart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刪除第八條第二項。（現行條文第八條）</w:t>
      </w:r>
    </w:p>
    <w:p w:rsidR="004A1A18" w:rsidRPr="00A64C1F" w:rsidRDefault="004A1A18" w:rsidP="004A1A18">
      <w:pPr>
        <w:spacing w:line="420" w:lineRule="exact"/>
        <w:ind w:left="56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四、增訂特定寵物業經營條件，維護公寓大廈住戶居住品質。（修正條文第八條之一）</w:t>
      </w:r>
    </w:p>
    <w:p w:rsidR="004A1A18" w:rsidRPr="00A64C1F" w:rsidRDefault="004A1A18" w:rsidP="004A1A18">
      <w:pPr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五、增訂公共場所犬、貓救援與收容相關規定。（修正條文第九條）</w:t>
      </w:r>
    </w:p>
    <w:p w:rsidR="004A1A18" w:rsidRPr="00A64C1F" w:rsidRDefault="004A1A18" w:rsidP="004A1A18">
      <w:pPr>
        <w:kinsoku w:val="0"/>
        <w:overflowPunct w:val="0"/>
        <w:autoSpaceDE w:val="0"/>
        <w:autoSpaceDN w:val="0"/>
        <w:spacing w:line="420" w:lineRule="exact"/>
        <w:ind w:left="56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六、增訂犬、貓收容規定及其屍體處理收費標準。（修正條文第九條之一）</w:t>
      </w:r>
    </w:p>
    <w:p w:rsidR="004A1A18" w:rsidRPr="00A64C1F" w:rsidRDefault="004A1A18" w:rsidP="004A1A18">
      <w:pPr>
        <w:kinsoku w:val="0"/>
        <w:overflowPunct w:val="0"/>
        <w:autoSpaceDE w:val="0"/>
        <w:autoSpaceDN w:val="0"/>
        <w:spacing w:line="420" w:lineRule="exact"/>
        <w:ind w:left="56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七、增訂於特定場所認養犬、貓者，得免負擔相關費用。（修正條文第九條之二）</w:t>
      </w:r>
    </w:p>
    <w:p w:rsidR="004A1A18" w:rsidRPr="00A64C1F" w:rsidRDefault="004A1A18" w:rsidP="004A1A18">
      <w:pPr>
        <w:spacing w:line="420" w:lineRule="exact"/>
        <w:ind w:left="560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八、因應中央主管機關業已訂定「檢舉違反動物保護法案件獎勵辦法」，並據以執行，且本市亦已廢止「</w:t>
      </w:r>
      <w:proofErr w:type="gramStart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南市檢舉違反動物保護法案件獎勵辦法」，</w:t>
      </w:r>
      <w:proofErr w:type="gramStart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Pr="00A64C1F">
        <w:rPr>
          <w:rFonts w:ascii="標楷體" w:eastAsia="標楷體" w:hAnsi="標楷體" w:hint="eastAsia"/>
          <w:color w:val="000000"/>
          <w:sz w:val="28"/>
          <w:szCs w:val="28"/>
        </w:rPr>
        <w:t>刪除該辦法訂定之法源依據。（現行條文第十九條）</w:t>
      </w:r>
    </w:p>
    <w:p w:rsidR="004A1A18" w:rsidRDefault="004A1A18">
      <w:pPr>
        <w:sectPr w:rsidR="004A1A18" w:rsidSect="004A1A1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jc w:val="center"/>
        <w:rPr>
          <w:rFonts w:ascii="標楷體" w:eastAsia="標楷體" w:hAnsi="標楷體"/>
          <w:color w:val="000000" w:themeColor="text1"/>
          <w:sz w:val="40"/>
          <w:szCs w:val="38"/>
        </w:rPr>
      </w:pPr>
      <w:proofErr w:type="gramStart"/>
      <w:r w:rsidRPr="00661476">
        <w:rPr>
          <w:rFonts w:ascii="標楷體" w:eastAsia="標楷體" w:hAnsi="標楷體" w:hint="eastAsia"/>
          <w:color w:val="000000" w:themeColor="text1"/>
          <w:sz w:val="40"/>
          <w:szCs w:val="38"/>
        </w:rPr>
        <w:lastRenderedPageBreak/>
        <w:t>臺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40"/>
          <w:szCs w:val="38"/>
        </w:rPr>
        <w:t>南市犬貓管理及福利促進自治條例部分條文修正草案條文對照表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394"/>
        <w:gridCol w:w="3394"/>
        <w:gridCol w:w="3101"/>
      </w:tblGrid>
      <w:tr w:rsidR="004A1A18" w:rsidRPr="00661476" w:rsidTr="00AE04CC"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修正條文</w:t>
            </w:r>
          </w:p>
        </w:tc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現行條文</w:t>
            </w:r>
          </w:p>
        </w:tc>
        <w:tc>
          <w:tcPr>
            <w:tcW w:w="3101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     明</w:t>
            </w:r>
          </w:p>
        </w:tc>
      </w:tr>
      <w:tr w:rsidR="004A1A18" w:rsidRPr="00661476" w:rsidTr="00AE04CC"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  二  條　　本自治條例之主管機關為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南市政府（以下簡稱本府），本府所屬各機關業務權責劃分如下：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一、本市動物防疫保護處（以下簡稱動保處）：執行寵物登記、晶片植入、推廣認養、宣導動物福利觀念、輔導管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理寵物業者、生體檢查、狂犬病防治、流浪犬管制、收容、處理及犬、貓救護工作等事項。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二、環境保護局：執行犬、貓污染公共道路環境與流浪犬、貓屍體之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清理等事項。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三、工務局：執行住戶飼養犬、貓妨礙公寓大廈公共衛生、安寧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、安全及犬、貓污染公園、綠地之取締、清理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四、警察局：執行社會秩序維護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法規定、各分局設置窗口協助動保處稽查及取締動物保護案件等事項。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五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、衛生局：執行傳染病防治法規定之事項。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六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、消防局：協助執行犬、貓救助工作等事項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七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、教育局：執行本府所屬各級學校師生犬、貓保護教育宣導工作等事項。</w:t>
            </w:r>
          </w:p>
        </w:tc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第  二  條　　本自治條例之主管機關為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南市政府（以下簡稱本府），本府所屬各機關業務權責劃分如下：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一、本市動物防疫保護處（以下簡稱動保處）：執行寵物登記、晶片植入、推廣認養、宣導動物福利觀念、輔導管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理寵物業者、生體檢查、狂犬病防治、流浪犬管制、收容、處理及犬、貓救護工作等事項。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二、環境保護局：執行犬、貓污染公共道路環境與流浪犬、貓屍體之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清理等事項。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三、工務局：執行住戶飼養犬、貓妨礙公寓大廈公共衛生、安寧及安全等事項。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四、警察局：執行社會秩序維護法規定、各分局設置窗口協助動保處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稽查及取締動物保護案件等事項。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五、公共工程處：執行犬、貓污染公園、綠地之取締、清理等事項。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六、衛生局：執行傳染病防治法規定之事項。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七、消防局：協助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執行犬、貓救助工作等事項。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八、教育局：執行本府所屬各級學校師生犬、貓保護教育宣導工作等事項。</w:t>
            </w:r>
          </w:p>
        </w:tc>
        <w:tc>
          <w:tcPr>
            <w:tcW w:w="3101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一、款次變更。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二、配合本府於一百零二年六月一日將公共工程處納入工務局，原公共工程處業務權責移由工務局公園管理科承接執行，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修正現行條文第三款，刪除現行條文第五款，第六款、第七款及第八款依次遞移。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1A18" w:rsidRPr="00661476" w:rsidTr="00AE04CC">
        <w:tc>
          <w:tcPr>
            <w:tcW w:w="3394" w:type="dxa"/>
          </w:tcPr>
          <w:p w:rsidR="004A1A18" w:rsidRPr="00661476" w:rsidRDefault="004A1A18" w:rsidP="00AE04CC">
            <w:pPr>
              <w:widowControl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第六條之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飼養一定數量以上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之犬、貓應向動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保處報備，並接受其輔導及訪查。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600" w:left="1440"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前項犬、貓之數量及相關應遵循事項，由主管機關公告之。</w:t>
            </w:r>
          </w:p>
        </w:tc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450" w:left="10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本條新增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二、動保處輔導及訪查飼養一定數量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以上犬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、貓之民間動物飼養場。</w:t>
            </w:r>
          </w:p>
        </w:tc>
      </w:tr>
      <w:tr w:rsidR="004A1A18" w:rsidRPr="00661476" w:rsidTr="00AE04CC"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第  八  條　　寵物業者應提供寵物適當飼養環境與妥善照顧，並配合動保處進行查核及評鑑作業。</w:t>
            </w:r>
          </w:p>
        </w:tc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  八  條　　寵物業者應提供寵物適當飼養環境與妥善照顧，並配合動保處進行查核及評鑑作業。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600" w:left="1440"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寵物業者取得特定寵物業許可證，停業超過一年者，主管機關得依特定寵物業管理辦法第十五條第一項第三款規定，廢止其許可及公告註銷其許可證。</w:t>
            </w:r>
          </w:p>
        </w:tc>
        <w:tc>
          <w:tcPr>
            <w:tcW w:w="3101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一、本條刪除第二項。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二、查一百零六年十月十六日修正後之「特定寵物業管理辦法」已無第十五條第一項第三款規定(</w:t>
            </w:r>
            <w:r w:rsidRPr="0066147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寵物業因故歇業、停業或復業時，應依下列規定辦理：三、停業超過一年者，視為歇業，應依第一款規定辦理；屆期不辦理者，直轄市或縣（市）主管機關應</w:t>
            </w:r>
            <w:proofErr w:type="gramStart"/>
            <w:r w:rsidRPr="0066147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逕</w:t>
            </w:r>
            <w:proofErr w:type="gramEnd"/>
            <w:r w:rsidRPr="0066147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為廢止其許可及公告註銷其許可證。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)，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故刪除第八條第二項，相關廢止許可之情形，依特定寵物業管理辦法第十四條規定辦理。</w:t>
            </w:r>
          </w:p>
        </w:tc>
      </w:tr>
      <w:tr w:rsidR="004A1A18" w:rsidRPr="00661476" w:rsidTr="00AE04CC"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第八條之一　　</w:t>
            </w:r>
            <w:r w:rsidRPr="006614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本市公寓大廈三樓以上樓層，不得經營特定寵物業。但本自治條例一百零○年○月○日修正施行前已領有特定寵物業許可證者，得繼續經營一年。</w:t>
            </w:r>
          </w:p>
        </w:tc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840" w:hangingChars="300" w:hanging="8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本條新增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二、為維護公寓大廈住戶居住品質，規定本市公寓大廈三樓以上樓層，不得經營特定寵物業。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三、訂定過渡期間條款，給予一年緩衝期限。</w:t>
            </w:r>
          </w:p>
        </w:tc>
      </w:tr>
      <w:tr w:rsidR="004A1A18" w:rsidRPr="00661476" w:rsidTr="00AE04CC"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第  九  條　　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動保處於公共場所或公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lastRenderedPageBreak/>
              <w:t>眾得出入之場所發現受難、受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虐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受傷之犬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、貓，或於公私場所進行緊急保護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安置之犬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、貓，應予以救援、收容及提供必要之緊急醫療照顧；必要時並得委託獸醫診療機構、民間機構或團體辦理。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600" w:left="1440"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動保處為前項處置時，應即通知飼主。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但無飼主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或通知顯有困難時，不在此限。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600" w:left="1440"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犬、貓無繼續安置之必要者，送交收容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處所或動保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處指定之場所。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600" w:left="1440"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動保處動物之家收容及管理犬、貓，應依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南市公立動物收容處所作業規範辨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理。</w:t>
            </w:r>
          </w:p>
        </w:tc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第  九  條　　動保處動物之家收容及管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理犬、貓，應依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南市公立動物收容處所作業規範辨理。</w:t>
            </w:r>
          </w:p>
        </w:tc>
        <w:tc>
          <w:tcPr>
            <w:tcW w:w="3101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一、新增第一項、第二項、第三項條文。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二、配合落實動物友善城市，動保處於公共場所或公眾得出入之場所發現受難、受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虐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受傷之犬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、貓，或於公私場所進行緊急保護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安置之犬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、貓，應有急難救助之義務；若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上述犬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、貓有飼主，則動保處亦有通知義務。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1A18" w:rsidRPr="00661476" w:rsidTr="00AE04CC"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第九條之一　　本市公立動物收容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處所於飼主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領回或送交犬、貓時，得向其收取收容安置期間之飼養管理、預防注射及醫療照護等費用。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600" w:left="1440"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本市公立動物收容處所，得向送交犬、貓屍體者收取相關處理費用。</w:t>
            </w:r>
          </w:p>
        </w:tc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本條新增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二、為使認領或不擬飼養犬、貓之飼主善盡管理責任，本市主管機關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得向飼主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收取收容安置期間之飼養管理、預防注射及醫療照護等費用。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三、為符合使用者付費精神，本市公立動物收容處處理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送交之犬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、貓屍體，得向送交人收取相關處理費用。</w:t>
            </w:r>
          </w:p>
        </w:tc>
      </w:tr>
      <w:tr w:rsidR="004A1A18" w:rsidRPr="00661476" w:rsidTr="00AE04CC"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第九條之二　　於下列場所認養犬、貓者，得免負擔寵物晶片費、晶片植入手續費、寵物登記費、當年度狂犬病預防注射費及絕育費</w:t>
            </w:r>
            <w:r w:rsidRPr="006614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：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一、於本市設立之動物收容處所。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二、主管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機關委託之民間機構、團體設置之動物收容處所。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800" w:left="248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三、主管機關指定認養場所。</w:t>
            </w:r>
          </w:p>
        </w:tc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Chars="450" w:left="10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01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本條新增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二、為提升本市收容犬、貓認養率，本市主管機關得給予補助犬、貓管理相關費用。</w:t>
            </w:r>
          </w:p>
        </w:tc>
      </w:tr>
      <w:tr w:rsidR="004A1A18" w:rsidRPr="00661476" w:rsidTr="00AE04CC"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394" w:type="dxa"/>
          </w:tcPr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1400" w:hangingChars="500" w:hanging="14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 十九 條　　違反動物保護法及本自治條例之行為，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民眾得敘明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事實，並檢具證據資料，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向動保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處檢舉。</w:t>
            </w:r>
          </w:p>
          <w:p w:rsidR="004A1A18" w:rsidRPr="00661476" w:rsidRDefault="004A1A18" w:rsidP="00AE04CC">
            <w:pPr>
              <w:spacing w:line="420" w:lineRule="exact"/>
              <w:ind w:leftChars="600" w:left="1440"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動保處對於前項檢舉，經查證屬實並處以罰鍰者，得以實收罰鍰總金額收入之一定比例，提充檢舉獎金予檢舉人。</w:t>
            </w:r>
          </w:p>
          <w:p w:rsidR="004A1A18" w:rsidRPr="00661476" w:rsidRDefault="004A1A18" w:rsidP="00AE04CC">
            <w:pPr>
              <w:spacing w:line="420" w:lineRule="exact"/>
              <w:ind w:leftChars="600" w:left="1440"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前項比例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及獎勵辦法，由主管機關另定之。</w:t>
            </w:r>
          </w:p>
        </w:tc>
        <w:tc>
          <w:tcPr>
            <w:tcW w:w="3101" w:type="dxa"/>
          </w:tcPr>
          <w:p w:rsidR="004A1A18" w:rsidRPr="00661476" w:rsidRDefault="004A1A18" w:rsidP="00AE04C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一、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本條刪除</w:t>
            </w: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A18" w:rsidRPr="00661476" w:rsidRDefault="004A1A18" w:rsidP="00AE04CC">
            <w:pPr>
              <w:kinsoku w:val="0"/>
              <w:overflowPunct w:val="0"/>
              <w:autoSpaceDE w:val="0"/>
              <w:autoSpaceDN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二、因中央主管機關業已依動物保護法第三十三條之二第四項規定，訂定「檢舉違反動物保護法案件獎勵辦法」，並據以執行，且本市亦已廢止「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南市檢舉違反動物保護法案件獎勵辦法」，</w:t>
            </w:r>
            <w:proofErr w:type="gramStart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proofErr w:type="gramEnd"/>
            <w:r w:rsidRPr="00661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刪除該辦法訂定之法源依據。</w:t>
            </w:r>
          </w:p>
        </w:tc>
      </w:tr>
    </w:tbl>
    <w:p w:rsidR="004A1A18" w:rsidRPr="00661476" w:rsidRDefault="004A1A18" w:rsidP="004A1A18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A1A18" w:rsidRPr="00661476" w:rsidRDefault="004A1A18" w:rsidP="004A1A18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  <w:r w:rsidRPr="00661476">
        <w:rPr>
          <w:rFonts w:ascii="標楷體" w:eastAsia="標楷體" w:hAnsi="標楷體"/>
          <w:color w:val="000000" w:themeColor="text1"/>
          <w:sz w:val="40"/>
          <w:szCs w:val="40"/>
        </w:rPr>
        <w:br w:type="page"/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proofErr w:type="gramStart"/>
      <w:r w:rsidRPr="00661476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臺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40"/>
          <w:szCs w:val="40"/>
        </w:rPr>
        <w:t>南市犬貓管理及福利促進自治條例部分條文修正草案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第  二  條　　本自治條例之主管機關為</w:t>
      </w:r>
      <w:proofErr w:type="gramStart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南市政府（以下簡稱本府），本府所屬各機關業務權責劃分如下：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800" w:left="248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一、本市動物防疫保護處（以下簡稱動保處）：執行寵物登記、晶片植入、推廣認養、宣導動物福利觀念、輔導管理寵物業者、生體檢查、狂犬病防治、流浪犬管制、收容、處理及犬、貓救護工作等事項。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800" w:left="248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二、環境保護局：執行犬、貓污染公共道路環境與流浪犬、貓屍體之清理等事項。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800" w:left="248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三、工務局：執行住戶飼養犬、貓妨礙公寓大廈公共衛生、安寧、安全及犬、貓污染公園、綠地之取締、清理等事項。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800" w:left="248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四、警察局：執行社會秩序維護法規定、各分局設置窗口協助動保處稽查及取締動物保護案件等事項。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800" w:left="248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五、衛生局：執行傳染病防治法規定之事項。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800" w:left="248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六、消防局：協助執行犬、貓救助工作等事項。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800" w:left="248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七、教育局：執行本府所屬各級學校師生犬、貓保護教育宣導工作等事項。</w:t>
      </w:r>
    </w:p>
    <w:p w:rsidR="004A1A18" w:rsidRPr="00661476" w:rsidRDefault="004A1A18" w:rsidP="004A1A18">
      <w:pPr>
        <w:widowControl/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第六條之</w:t>
      </w:r>
      <w:proofErr w:type="gramStart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飼養一定數量以上</w:t>
      </w:r>
      <w:proofErr w:type="gramStart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之犬、貓應向動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保處報備，並接受其輔導及訪查。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600" w:left="144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前項犬、貓之數量及相關應遵循事項，由主管機關公告之。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第  八  條　　寵物業者應提供寵物適當飼養環境與妥善照顧，並配合動保處進行查核及評鑑作業。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第八條之一　　</w:t>
      </w:r>
      <w:r w:rsidRPr="00661476">
        <w:rPr>
          <w:rFonts w:ascii="標楷體" w:eastAsia="標楷體" w:hAnsi="標楷體"/>
          <w:color w:val="000000" w:themeColor="text1"/>
          <w:sz w:val="28"/>
          <w:szCs w:val="28"/>
        </w:rPr>
        <w:t>本市公寓大廈三樓以上樓層，不得經營特定寵物業。但本自治條例一百零○年○月○日修正施行前已領有特定寵物業許可證者，得繼續經營一年。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第  九  條　　動保處於公共場所或公眾得出入之場所發現受難、受</w:t>
      </w:r>
      <w:proofErr w:type="gramStart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虐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proofErr w:type="gramStart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受傷之犬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、貓，或於公私場所進行緊急保護</w:t>
      </w:r>
      <w:proofErr w:type="gramStart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安置之犬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、貓，應予以救援、收容及提供必要之緊急醫療照顧；必要時並得委託獸醫診療機構、民間機構或團體辦理。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600" w:left="144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動保處為前項處置時，應即通知飼主。</w:t>
      </w:r>
      <w:proofErr w:type="gramStart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但無飼主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或通知顯有困難時，不在此限。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600" w:left="144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犬、貓無繼續安置之必要者，送交收容</w:t>
      </w:r>
      <w:proofErr w:type="gramStart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處所或動保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處指定之場所。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600" w:left="144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動保處動物之家收容及管理犬、貓，應依</w:t>
      </w:r>
      <w:proofErr w:type="gramStart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南市公立動物收容</w:t>
      </w: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處所作業規範辨理。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第九條之一　　本市公立動物收容</w:t>
      </w:r>
      <w:proofErr w:type="gramStart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處所於飼主</w:t>
      </w:r>
      <w:proofErr w:type="gramEnd"/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領回或送交犬、貓時，得向其收取收容安置期間之飼養管理、預防注射及醫療照護等費用。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600" w:left="144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本市公立動物收容處所，得向送交犬、貓屍體者收取相關處理費用。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="1400" w:hangingChars="500" w:hanging="1400"/>
        <w:jc w:val="both"/>
        <w:rPr>
          <w:rFonts w:ascii="新細明體" w:hAnsi="新細明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第九條之二　　於下列場所認養犬、貓者，得免負擔寵物晶片費、晶片植入手續費、寵物登記費、當年度狂犬病預防注射費及絕育費</w:t>
      </w:r>
      <w:r w:rsidRPr="00661476">
        <w:rPr>
          <w:rFonts w:ascii="新細明體" w:hAnsi="新細明體" w:hint="eastAsia"/>
          <w:color w:val="000000" w:themeColor="text1"/>
          <w:sz w:val="28"/>
          <w:szCs w:val="28"/>
        </w:rPr>
        <w:t>：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800" w:left="248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一、於本市設立之動物收容處所。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800" w:left="248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二、主管機關委託之民間機構、團體設置之動物收容處所。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Chars="800" w:left="248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三、主管機關指定認養場所。</w:t>
      </w:r>
    </w:p>
    <w:p w:rsidR="004A1A18" w:rsidRPr="00661476" w:rsidRDefault="004A1A18" w:rsidP="004A1A18">
      <w:pPr>
        <w:kinsoku w:val="0"/>
        <w:overflowPunct w:val="0"/>
        <w:autoSpaceDE w:val="0"/>
        <w:autoSpaceDN w:val="0"/>
        <w:spacing w:line="42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1476">
        <w:rPr>
          <w:rFonts w:ascii="標楷體" w:eastAsia="標楷體" w:hAnsi="標楷體" w:hint="eastAsia"/>
          <w:color w:val="000000" w:themeColor="text1"/>
          <w:sz w:val="28"/>
          <w:szCs w:val="28"/>
        </w:rPr>
        <w:t>第 十九 條　　(刪除)</w:t>
      </w:r>
    </w:p>
    <w:p w:rsidR="004A1A18" w:rsidRPr="00661476" w:rsidRDefault="004A1A18" w:rsidP="004A1A18">
      <w:pPr>
        <w:spacing w:line="42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7DA3" w:rsidRDefault="00097DA3">
      <w:bookmarkStart w:id="0" w:name="_GoBack"/>
      <w:bookmarkEnd w:id="0"/>
    </w:p>
    <w:sectPr w:rsidR="00097DA3" w:rsidSect="008730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18"/>
    <w:rsid w:val="00097DA3"/>
    <w:rsid w:val="004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2018-08-30T03:14:00Z</dcterms:created>
  <dcterms:modified xsi:type="dcterms:W3CDTF">2018-08-30T03:15:00Z</dcterms:modified>
</cp:coreProperties>
</file>